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4765" w14:textId="77777777" w:rsidR="00C2577D" w:rsidRPr="00D73741" w:rsidRDefault="00C2577D" w:rsidP="00EA61E9">
      <w:pPr>
        <w:widowControl w:val="0"/>
        <w:autoSpaceDE w:val="0"/>
        <w:autoSpaceDN w:val="0"/>
        <w:adjustRightInd w:val="0"/>
        <w:spacing w:after="240" w:line="360" w:lineRule="atLeast"/>
        <w:outlineLvl w:val="0"/>
        <w:rPr>
          <w:rFonts w:ascii="Times" w:hAnsi="Times" w:cs="Times"/>
          <w:color w:val="000000"/>
        </w:rPr>
      </w:pPr>
      <w:r w:rsidRPr="00D73741">
        <w:rPr>
          <w:rFonts w:ascii="Times" w:hAnsi="Times" w:cs="Garamond"/>
          <w:b/>
          <w:bCs/>
          <w:color w:val="000000"/>
        </w:rPr>
        <w:t xml:space="preserve">PS 111: Introduction to American Politics Spring 2018 </w:t>
      </w:r>
    </w:p>
    <w:p w14:paraId="53C4CB93" w14:textId="3D31D1A6" w:rsidR="00C2577D" w:rsidRPr="00D73741" w:rsidRDefault="00C2577D" w:rsidP="00EA61E9">
      <w:pPr>
        <w:widowControl w:val="0"/>
        <w:autoSpaceDE w:val="0"/>
        <w:autoSpaceDN w:val="0"/>
        <w:adjustRightInd w:val="0"/>
        <w:spacing w:after="240" w:line="360" w:lineRule="atLeast"/>
        <w:outlineLvl w:val="0"/>
        <w:rPr>
          <w:rFonts w:ascii="Times" w:hAnsi="Times" w:cs="Garamond"/>
          <w:color w:val="000000"/>
        </w:rPr>
      </w:pPr>
      <w:r w:rsidRPr="00D73741">
        <w:rPr>
          <w:rFonts w:ascii="Times" w:hAnsi="Times" w:cs="Garamond"/>
          <w:b/>
          <w:color w:val="000000"/>
        </w:rPr>
        <w:t>Instructor</w:t>
      </w:r>
      <w:r w:rsidR="00D73741" w:rsidRPr="00D73741">
        <w:rPr>
          <w:rFonts w:ascii="Times" w:hAnsi="Times" w:cs="Garamond"/>
          <w:b/>
          <w:color w:val="000000"/>
        </w:rPr>
        <w:t>:</w:t>
      </w:r>
      <w:r w:rsidR="00D73741">
        <w:rPr>
          <w:rFonts w:ascii="Times" w:hAnsi="Times" w:cs="Garamond"/>
          <w:color w:val="000000"/>
        </w:rPr>
        <w:t xml:space="preserve"> </w:t>
      </w:r>
      <w:r w:rsidRPr="00D73741">
        <w:rPr>
          <w:rFonts w:ascii="Times" w:hAnsi="Times" w:cs="Garamond"/>
          <w:color w:val="000000"/>
        </w:rPr>
        <w:t>Alexander Furnas</w:t>
      </w:r>
    </w:p>
    <w:p w14:paraId="3FC2B718" w14:textId="77777777" w:rsidR="00C2577D" w:rsidRPr="00D73741" w:rsidRDefault="00C2577D" w:rsidP="00C2577D">
      <w:pPr>
        <w:widowControl w:val="0"/>
        <w:autoSpaceDE w:val="0"/>
        <w:autoSpaceDN w:val="0"/>
        <w:adjustRightInd w:val="0"/>
        <w:spacing w:after="240" w:line="360" w:lineRule="atLeast"/>
        <w:rPr>
          <w:rFonts w:ascii="Times" w:hAnsi="Times" w:cs="Times"/>
          <w:color w:val="000000"/>
        </w:rPr>
      </w:pPr>
      <w:r w:rsidRPr="00D73741">
        <w:rPr>
          <w:rFonts w:ascii="Times" w:hAnsi="Times" w:cs="Garamond"/>
          <w:b/>
          <w:color w:val="000000"/>
        </w:rPr>
        <w:t>Lecture Time:</w:t>
      </w:r>
      <w:r w:rsidRPr="00D73741">
        <w:rPr>
          <w:rFonts w:ascii="Times" w:hAnsi="Times" w:cs="Garamond"/>
          <w:color w:val="000000"/>
        </w:rPr>
        <w:t xml:space="preserve"> </w:t>
      </w:r>
      <w:r w:rsidR="00E96297" w:rsidRPr="00D73741">
        <w:rPr>
          <w:rFonts w:ascii="Times" w:hAnsi="Times" w:cs="Garamond"/>
          <w:color w:val="000000"/>
        </w:rPr>
        <w:t>Tuesday, Wednesday, Thursday, Friday 10:00 AM. - 12:00 P</w:t>
      </w:r>
      <w:r w:rsidRPr="00D73741">
        <w:rPr>
          <w:rFonts w:ascii="Times" w:hAnsi="Times" w:cs="Garamond"/>
          <w:color w:val="000000"/>
        </w:rPr>
        <w:t xml:space="preserve">M. </w:t>
      </w:r>
    </w:p>
    <w:p w14:paraId="2BF6F4C1" w14:textId="77777777" w:rsidR="00C2577D" w:rsidRPr="00D73741" w:rsidRDefault="00C2577D" w:rsidP="00EA61E9">
      <w:pPr>
        <w:widowControl w:val="0"/>
        <w:autoSpaceDE w:val="0"/>
        <w:autoSpaceDN w:val="0"/>
        <w:adjustRightInd w:val="0"/>
        <w:spacing w:after="240" w:line="300" w:lineRule="atLeast"/>
        <w:outlineLvl w:val="0"/>
        <w:rPr>
          <w:rFonts w:ascii="Times" w:hAnsi="Times" w:cs="Times"/>
          <w:color w:val="000000"/>
        </w:rPr>
      </w:pPr>
      <w:r w:rsidRPr="00D73741">
        <w:rPr>
          <w:rFonts w:ascii="Times" w:hAnsi="Times" w:cs="Garamond"/>
          <w:b/>
          <w:color w:val="000000"/>
        </w:rPr>
        <w:t>Office Hours of Mr. Furnas:</w:t>
      </w:r>
      <w:r w:rsidRPr="00D73741">
        <w:rPr>
          <w:rFonts w:ascii="MS Mincho" w:eastAsia="MS Mincho" w:hAnsi="MS Mincho" w:cs="MS Mincho"/>
          <w:b/>
          <w:color w:val="000000"/>
        </w:rPr>
        <w:t> </w:t>
      </w:r>
      <w:r w:rsidRPr="00D73741">
        <w:rPr>
          <w:rFonts w:ascii="Times" w:hAnsi="Times" w:cs="Garamond"/>
          <w:color w:val="000000"/>
        </w:rPr>
        <w:t xml:space="preserve">TBD, </w:t>
      </w:r>
      <w:r w:rsidR="00E96297" w:rsidRPr="00D73741">
        <w:rPr>
          <w:rFonts w:ascii="Times" w:hAnsi="Times" w:cs="Times"/>
          <w:color w:val="000000"/>
        </w:rPr>
        <w:t xml:space="preserve">Haven Hall 6564 </w:t>
      </w:r>
    </w:p>
    <w:p w14:paraId="3C184C35" w14:textId="77777777" w:rsidR="00C2577D" w:rsidRPr="00D73741" w:rsidRDefault="00C2577D" w:rsidP="00C2577D">
      <w:pPr>
        <w:widowControl w:val="0"/>
        <w:autoSpaceDE w:val="0"/>
        <w:autoSpaceDN w:val="0"/>
        <w:adjustRightInd w:val="0"/>
        <w:spacing w:after="240" w:line="360" w:lineRule="atLeast"/>
        <w:rPr>
          <w:rFonts w:ascii="Times" w:hAnsi="Times" w:cs="Times"/>
          <w:color w:val="000000"/>
        </w:rPr>
      </w:pPr>
    </w:p>
    <w:p w14:paraId="0B305AA9" w14:textId="77777777" w:rsidR="00380023" w:rsidRPr="00D73741" w:rsidRDefault="00380023" w:rsidP="00D73741">
      <w:pPr>
        <w:spacing w:line="276" w:lineRule="auto"/>
        <w:rPr>
          <w:rFonts w:ascii="Times" w:eastAsia="Times New Roman" w:hAnsi="Times" w:cs="Times New Roman"/>
        </w:rPr>
      </w:pPr>
      <w:r w:rsidRPr="00D73741">
        <w:rPr>
          <w:rFonts w:ascii="Times" w:hAnsi="Times" w:cs="Times"/>
          <w:color w:val="000000"/>
        </w:rPr>
        <w:t>The purpose of this course is to provide students with the tools to understand and engage with Americ</w:t>
      </w:r>
      <w:r w:rsidR="00CE2370" w:rsidRPr="00D73741">
        <w:rPr>
          <w:rFonts w:ascii="Times" w:hAnsi="Times" w:cs="Times"/>
          <w:color w:val="000000"/>
        </w:rPr>
        <w:t xml:space="preserve">an Politics. Politics was </w:t>
      </w:r>
      <w:r w:rsidR="00E914AF" w:rsidRPr="00D73741">
        <w:rPr>
          <w:rFonts w:ascii="Times" w:hAnsi="Times" w:cs="Times"/>
          <w:color w:val="000000"/>
        </w:rPr>
        <w:t>famously defined by Harold Laswell as “</w:t>
      </w:r>
      <w:r w:rsidR="00E914AF" w:rsidRPr="00D73741">
        <w:rPr>
          <w:rFonts w:ascii="Times" w:eastAsia="Times New Roman" w:hAnsi="Times" w:cs="Times New Roman"/>
          <w:bCs/>
          <w:color w:val="222222"/>
          <w:shd w:val="clear" w:color="auto" w:fill="FFFFFF"/>
        </w:rPr>
        <w:t>Who gets</w:t>
      </w:r>
      <w:r w:rsidR="00E914AF" w:rsidRPr="00D73741">
        <w:rPr>
          <w:rFonts w:ascii="Times" w:eastAsia="Times New Roman" w:hAnsi="Times" w:cs="Times New Roman"/>
          <w:color w:val="222222"/>
          <w:shd w:val="clear" w:color="auto" w:fill="FFFFFF"/>
        </w:rPr>
        <w:t> what, when, and how</w:t>
      </w:r>
      <w:r w:rsidR="00CE2370" w:rsidRPr="00D73741">
        <w:rPr>
          <w:rFonts w:ascii="Times" w:eastAsia="Times New Roman" w:hAnsi="Times" w:cs="Times New Roman"/>
          <w:color w:val="222222"/>
          <w:shd w:val="clear" w:color="auto" w:fill="FFFFFF"/>
        </w:rPr>
        <w:t>.</w:t>
      </w:r>
      <w:r w:rsidR="00E914AF" w:rsidRPr="00D73741">
        <w:rPr>
          <w:rFonts w:ascii="Times" w:eastAsia="Times New Roman" w:hAnsi="Times" w:cs="Times New Roman"/>
        </w:rPr>
        <w:t>”</w:t>
      </w:r>
      <w:r w:rsidR="00CE2370" w:rsidRPr="00D73741">
        <w:rPr>
          <w:rFonts w:ascii="Times" w:eastAsia="Times New Roman" w:hAnsi="Times" w:cs="Times New Roman"/>
        </w:rPr>
        <w:t xml:space="preserve"> </w:t>
      </w:r>
      <w:r w:rsidR="00956C5A" w:rsidRPr="00D73741">
        <w:rPr>
          <w:rFonts w:ascii="Times" w:eastAsia="Times New Roman" w:hAnsi="Times" w:cs="Times New Roman"/>
        </w:rPr>
        <w:t xml:space="preserve">In the contemporary American context, </w:t>
      </w:r>
      <w:r w:rsidR="00A22A66" w:rsidRPr="00D73741">
        <w:rPr>
          <w:rFonts w:ascii="Times" w:eastAsia="Times New Roman" w:hAnsi="Times" w:cs="Times New Roman"/>
        </w:rPr>
        <w:t xml:space="preserve">factors like </w:t>
      </w:r>
      <w:r w:rsidR="00956C5A" w:rsidRPr="00D73741">
        <w:rPr>
          <w:rFonts w:ascii="Times" w:eastAsia="Times New Roman" w:hAnsi="Times" w:cs="Times New Roman"/>
        </w:rPr>
        <w:t xml:space="preserve">historic inequality, racial attitudes, and partisan polarization deeply impact the political struggle over the allocation of scarce resources, and </w:t>
      </w:r>
      <w:r w:rsidR="005D0132" w:rsidRPr="00D73741">
        <w:rPr>
          <w:rFonts w:ascii="Times" w:eastAsia="Times New Roman" w:hAnsi="Times" w:cs="Times New Roman"/>
        </w:rPr>
        <w:t xml:space="preserve">attention to a variety of </w:t>
      </w:r>
      <w:r w:rsidR="00956C5A" w:rsidRPr="00D73741">
        <w:rPr>
          <w:rFonts w:ascii="Times" w:eastAsia="Times New Roman" w:hAnsi="Times" w:cs="Times New Roman"/>
        </w:rPr>
        <w:t>policy priorities. This is evident</w:t>
      </w:r>
      <w:r w:rsidR="00A22A66" w:rsidRPr="00D73741">
        <w:rPr>
          <w:rFonts w:ascii="Times" w:eastAsia="Times New Roman" w:hAnsi="Times" w:cs="Times New Roman"/>
        </w:rPr>
        <w:t>, for example,</w:t>
      </w:r>
      <w:r w:rsidR="00956C5A" w:rsidRPr="00D73741">
        <w:rPr>
          <w:rFonts w:ascii="Times" w:eastAsia="Times New Roman" w:hAnsi="Times" w:cs="Times New Roman"/>
        </w:rPr>
        <w:t xml:space="preserve"> in the</w:t>
      </w:r>
      <w:r w:rsidR="005D0132" w:rsidRPr="00D73741">
        <w:rPr>
          <w:rFonts w:ascii="Times" w:eastAsia="Times New Roman" w:hAnsi="Times" w:cs="Times New Roman"/>
        </w:rPr>
        <w:t xml:space="preserve"> recent</w:t>
      </w:r>
      <w:r w:rsidR="00956C5A" w:rsidRPr="00D73741">
        <w:rPr>
          <w:rFonts w:ascii="Times" w:eastAsia="Times New Roman" w:hAnsi="Times" w:cs="Times New Roman"/>
        </w:rPr>
        <w:t xml:space="preserve"> conflicts over tax reform, healthcare, immigration and appointments, as a new administration and majority government seek to enact their preferred policies. While many students may find political concerns to be remote from their lives, the</w:t>
      </w:r>
      <w:r w:rsidR="005D0132" w:rsidRPr="00D73741">
        <w:rPr>
          <w:rFonts w:ascii="Times" w:eastAsia="Times New Roman" w:hAnsi="Times" w:cs="Times New Roman"/>
        </w:rPr>
        <w:t>se</w:t>
      </w:r>
      <w:r w:rsidR="00956C5A" w:rsidRPr="00D73741">
        <w:rPr>
          <w:rFonts w:ascii="Times" w:eastAsia="Times New Roman" w:hAnsi="Times" w:cs="Times New Roman"/>
        </w:rPr>
        <w:t xml:space="preserve"> political struggles will end up </w:t>
      </w:r>
      <w:r w:rsidR="005D0132" w:rsidRPr="00D73741">
        <w:rPr>
          <w:rFonts w:ascii="Times" w:eastAsia="Times New Roman" w:hAnsi="Times" w:cs="Times New Roman"/>
        </w:rPr>
        <w:t>impacting them</w:t>
      </w:r>
      <w:r w:rsidR="00956C5A" w:rsidRPr="00D73741">
        <w:rPr>
          <w:rFonts w:ascii="Times" w:eastAsia="Times New Roman" w:hAnsi="Times" w:cs="Times New Roman"/>
        </w:rPr>
        <w:t xml:space="preserve"> in both immediately concrete ways</w:t>
      </w:r>
      <w:r w:rsidR="00A22A66" w:rsidRPr="00D73741">
        <w:rPr>
          <w:rFonts w:ascii="Times" w:eastAsia="Times New Roman" w:hAnsi="Times" w:cs="Times New Roman"/>
        </w:rPr>
        <w:t>,</w:t>
      </w:r>
      <w:r w:rsidR="00956C5A" w:rsidRPr="00D73741">
        <w:rPr>
          <w:rFonts w:ascii="Times" w:eastAsia="Times New Roman" w:hAnsi="Times" w:cs="Times New Roman"/>
        </w:rPr>
        <w:t xml:space="preserve"> like access to education and the looming student loan crisis, to </w:t>
      </w:r>
      <w:r w:rsidR="00903A8D" w:rsidRPr="00D73741">
        <w:rPr>
          <w:rFonts w:ascii="Times" w:eastAsia="Times New Roman" w:hAnsi="Times" w:cs="Times New Roman"/>
        </w:rPr>
        <w:t xml:space="preserve">more </w:t>
      </w:r>
      <w:r w:rsidR="00956C5A" w:rsidRPr="00D73741">
        <w:rPr>
          <w:rFonts w:ascii="Times" w:eastAsia="Times New Roman" w:hAnsi="Times" w:cs="Times New Roman"/>
        </w:rPr>
        <w:t>fundamental questions</w:t>
      </w:r>
      <w:r w:rsidR="00A22A66" w:rsidRPr="00D73741">
        <w:rPr>
          <w:rFonts w:ascii="Times" w:eastAsia="Times New Roman" w:hAnsi="Times" w:cs="Times New Roman"/>
        </w:rPr>
        <w:t>,</w:t>
      </w:r>
      <w:r w:rsidR="00956C5A" w:rsidRPr="00D73741">
        <w:rPr>
          <w:rFonts w:ascii="Times" w:eastAsia="Times New Roman" w:hAnsi="Times" w:cs="Times New Roman"/>
        </w:rPr>
        <w:t xml:space="preserve"> </w:t>
      </w:r>
      <w:r w:rsidR="00903A8D" w:rsidRPr="00D73741">
        <w:rPr>
          <w:rFonts w:ascii="Times" w:eastAsia="Times New Roman" w:hAnsi="Times" w:cs="Times New Roman"/>
        </w:rPr>
        <w:t>like</w:t>
      </w:r>
      <w:r w:rsidR="00956C5A" w:rsidRPr="00D73741">
        <w:rPr>
          <w:rFonts w:ascii="Times" w:eastAsia="Times New Roman" w:hAnsi="Times" w:cs="Times New Roman"/>
        </w:rPr>
        <w:t xml:space="preserve"> trade-offs between privacy and security and the powers of the state. </w:t>
      </w:r>
      <w:r w:rsidR="003E1749" w:rsidRPr="00D73741">
        <w:rPr>
          <w:rFonts w:ascii="Times" w:eastAsia="Times New Roman" w:hAnsi="Times" w:cs="Times New Roman"/>
        </w:rPr>
        <w:t xml:space="preserve">Throughout the course, current events will be used whenever possible to illustrate the material being taught. </w:t>
      </w:r>
      <w:r w:rsidR="00956C5A" w:rsidRPr="00D73741">
        <w:rPr>
          <w:rFonts w:ascii="Times" w:eastAsia="Times New Roman" w:hAnsi="Times" w:cs="Times New Roman"/>
        </w:rPr>
        <w:t xml:space="preserve">This will contextualize contemporary issues through an analytic look at the institutions, attitudes and behaviors that shape American political outcomes. While the </w:t>
      </w:r>
      <w:r w:rsidR="00EC4B33" w:rsidRPr="00D73741">
        <w:rPr>
          <w:rFonts w:ascii="Times" w:eastAsia="Times New Roman" w:hAnsi="Times" w:cs="Times New Roman"/>
        </w:rPr>
        <w:t>topics</w:t>
      </w:r>
      <w:r w:rsidR="00956C5A" w:rsidRPr="00D73741">
        <w:rPr>
          <w:rFonts w:ascii="Times" w:eastAsia="Times New Roman" w:hAnsi="Times" w:cs="Times New Roman"/>
        </w:rPr>
        <w:t xml:space="preserve"> covered by this course</w:t>
      </w:r>
      <w:r w:rsidR="00EC4B33" w:rsidRPr="00D73741">
        <w:rPr>
          <w:rFonts w:ascii="Times" w:eastAsia="Times New Roman" w:hAnsi="Times" w:cs="Times New Roman"/>
        </w:rPr>
        <w:t xml:space="preserve"> will inevitably relate to sensitive, political and persona</w:t>
      </w:r>
      <w:r w:rsidR="003E1749" w:rsidRPr="00D73741">
        <w:rPr>
          <w:rFonts w:ascii="Times" w:eastAsia="Times New Roman" w:hAnsi="Times" w:cs="Times New Roman"/>
        </w:rPr>
        <w:t>l topics, the tone of the course will be analytic</w:t>
      </w:r>
      <w:r w:rsidR="00A22A66" w:rsidRPr="00D73741">
        <w:rPr>
          <w:rFonts w:ascii="Times" w:eastAsia="Times New Roman" w:hAnsi="Times" w:cs="Times New Roman"/>
        </w:rPr>
        <w:t>al</w:t>
      </w:r>
      <w:r w:rsidR="003E1749" w:rsidRPr="00D73741">
        <w:rPr>
          <w:rFonts w:ascii="Times" w:eastAsia="Times New Roman" w:hAnsi="Times" w:cs="Times New Roman"/>
        </w:rPr>
        <w:t>. We will examine together how a variety of forces and factors shap</w:t>
      </w:r>
      <w:r w:rsidR="005D0132" w:rsidRPr="00D73741">
        <w:rPr>
          <w:rFonts w:ascii="Times" w:eastAsia="Times New Roman" w:hAnsi="Times" w:cs="Times New Roman"/>
        </w:rPr>
        <w:t>e</w:t>
      </w:r>
      <w:r w:rsidR="003E1749" w:rsidRPr="00D73741">
        <w:rPr>
          <w:rFonts w:ascii="Times" w:eastAsia="Times New Roman" w:hAnsi="Times" w:cs="Times New Roman"/>
        </w:rPr>
        <w:t xml:space="preserve"> contemporary political conflicts, rather than debate the normative merits of those conflicts. </w:t>
      </w:r>
      <w:r w:rsidR="00A22A66" w:rsidRPr="00D73741">
        <w:rPr>
          <w:rFonts w:ascii="Times" w:eastAsia="Times New Roman" w:hAnsi="Times" w:cs="Times New Roman"/>
        </w:rPr>
        <w:t xml:space="preserve">By the end of this course students will be expected to demonstrate a careful understanding of the institutions of American Government, and how they interact with each other, as well as knowledge of the systematic modes and patterns of behavior and opinion of the American public. Students will be expected to be able to use the tools they learn to analyze an issue of current political significance. </w:t>
      </w:r>
    </w:p>
    <w:p w14:paraId="5912AADC" w14:textId="77777777" w:rsidR="006C6F56" w:rsidRPr="00D73741" w:rsidRDefault="006C6F56" w:rsidP="00C2577D">
      <w:pPr>
        <w:widowControl w:val="0"/>
        <w:autoSpaceDE w:val="0"/>
        <w:autoSpaceDN w:val="0"/>
        <w:adjustRightInd w:val="0"/>
        <w:spacing w:after="240" w:line="360" w:lineRule="atLeast"/>
        <w:rPr>
          <w:rFonts w:ascii="Times" w:hAnsi="Times" w:cs="Times"/>
          <w:color w:val="000000"/>
        </w:rPr>
      </w:pPr>
    </w:p>
    <w:p w14:paraId="3C318CDE" w14:textId="77777777" w:rsidR="00C2577D" w:rsidRPr="00D73741" w:rsidRDefault="00C2577D" w:rsidP="00EA61E9">
      <w:pPr>
        <w:outlineLvl w:val="0"/>
        <w:rPr>
          <w:rFonts w:ascii="Times" w:hAnsi="Times" w:cs="Times"/>
          <w:b/>
        </w:rPr>
      </w:pPr>
      <w:r w:rsidRPr="00D73741">
        <w:rPr>
          <w:rFonts w:ascii="Times" w:hAnsi="Times"/>
          <w:b/>
        </w:rPr>
        <w:t xml:space="preserve">Evaluation: </w:t>
      </w:r>
    </w:p>
    <w:p w14:paraId="53F5FD69" w14:textId="158A2BE6" w:rsidR="001F079C" w:rsidRPr="00D73741" w:rsidRDefault="0097273D" w:rsidP="00C2577D">
      <w:pPr>
        <w:widowControl w:val="0"/>
        <w:autoSpaceDE w:val="0"/>
        <w:autoSpaceDN w:val="0"/>
        <w:adjustRightInd w:val="0"/>
        <w:spacing w:after="240" w:line="360" w:lineRule="atLeast"/>
        <w:rPr>
          <w:rFonts w:ascii="Times" w:hAnsi="Times" w:cs="Garamond"/>
          <w:color w:val="000000"/>
        </w:rPr>
      </w:pPr>
      <w:r>
        <w:rPr>
          <w:rFonts w:ascii="Times" w:hAnsi="Times" w:cs="Garamond"/>
          <w:color w:val="000000"/>
        </w:rPr>
        <w:t>Six weekly short reaction papers</w:t>
      </w:r>
      <w:r w:rsidR="00C2577D" w:rsidRPr="00D73741">
        <w:rPr>
          <w:rFonts w:ascii="Times" w:hAnsi="Times" w:cs="Garamond"/>
          <w:color w:val="000000"/>
        </w:rPr>
        <w:t xml:space="preserve">: </w:t>
      </w:r>
      <w:r>
        <w:rPr>
          <w:rFonts w:ascii="Times" w:hAnsi="Times" w:cs="Garamond"/>
          <w:color w:val="000000"/>
        </w:rPr>
        <w:t>60% (1</w:t>
      </w:r>
      <w:r w:rsidR="001F079C" w:rsidRPr="00D73741">
        <w:rPr>
          <w:rFonts w:ascii="Times" w:hAnsi="Times" w:cs="Garamond"/>
          <w:color w:val="000000"/>
        </w:rPr>
        <w:t>0% each)</w:t>
      </w:r>
    </w:p>
    <w:p w14:paraId="1F077A0A" w14:textId="77777777" w:rsidR="001F079C" w:rsidRPr="00D73741" w:rsidRDefault="005B3730" w:rsidP="00C2577D">
      <w:pPr>
        <w:widowControl w:val="0"/>
        <w:autoSpaceDE w:val="0"/>
        <w:autoSpaceDN w:val="0"/>
        <w:adjustRightInd w:val="0"/>
        <w:spacing w:after="240" w:line="360" w:lineRule="atLeast"/>
        <w:rPr>
          <w:rFonts w:ascii="Times" w:hAnsi="Times" w:cs="Garamond"/>
          <w:color w:val="000000"/>
        </w:rPr>
      </w:pPr>
      <w:r w:rsidRPr="00D73741">
        <w:rPr>
          <w:rFonts w:ascii="Times" w:hAnsi="Times" w:cs="Garamond"/>
          <w:color w:val="000000"/>
        </w:rPr>
        <w:t>Analytic</w:t>
      </w:r>
      <w:r w:rsidR="00C2577D" w:rsidRPr="00D73741">
        <w:rPr>
          <w:rFonts w:ascii="Times" w:hAnsi="Times" w:cs="Garamond"/>
          <w:color w:val="000000"/>
        </w:rPr>
        <w:t xml:space="preserve"> Assignment</w:t>
      </w:r>
      <w:r w:rsidRPr="00D73741">
        <w:rPr>
          <w:rFonts w:ascii="Times" w:hAnsi="Times" w:cs="Garamond"/>
          <w:color w:val="000000"/>
        </w:rPr>
        <w:t xml:space="preserve"> Project</w:t>
      </w:r>
      <w:r w:rsidR="00C2577D" w:rsidRPr="00D73741">
        <w:rPr>
          <w:rFonts w:ascii="Times" w:hAnsi="Times" w:cs="Garamond"/>
          <w:color w:val="000000"/>
        </w:rPr>
        <w:t>:</w:t>
      </w:r>
      <w:r w:rsidR="001F079C" w:rsidRPr="00D73741">
        <w:rPr>
          <w:rFonts w:ascii="Times" w:hAnsi="Times" w:cs="Garamond"/>
          <w:color w:val="000000"/>
        </w:rPr>
        <w:t xml:space="preserve"> 20%</w:t>
      </w:r>
      <w:r w:rsidR="001F079C" w:rsidRPr="00D73741">
        <w:rPr>
          <w:rFonts w:ascii="MS Mincho" w:eastAsia="MS Mincho" w:hAnsi="MS Mincho" w:cs="MS Mincho"/>
          <w:color w:val="000000"/>
        </w:rPr>
        <w:t> </w:t>
      </w:r>
    </w:p>
    <w:p w14:paraId="7CE1A3C0" w14:textId="77777777" w:rsidR="00C2577D" w:rsidRPr="00D73741" w:rsidRDefault="001F079C" w:rsidP="00C2577D">
      <w:pPr>
        <w:widowControl w:val="0"/>
        <w:autoSpaceDE w:val="0"/>
        <w:autoSpaceDN w:val="0"/>
        <w:adjustRightInd w:val="0"/>
        <w:spacing w:after="240" w:line="360" w:lineRule="atLeast"/>
        <w:rPr>
          <w:rFonts w:ascii="Times" w:hAnsi="Times" w:cs="Garamond"/>
          <w:color w:val="000000"/>
        </w:rPr>
      </w:pPr>
      <w:r w:rsidRPr="00D73741">
        <w:rPr>
          <w:rFonts w:ascii="Times" w:hAnsi="Times" w:cs="Garamond"/>
          <w:color w:val="000000"/>
        </w:rPr>
        <w:t>Participation: 20%</w:t>
      </w:r>
      <w:r w:rsidRPr="00D73741">
        <w:rPr>
          <w:rFonts w:ascii="MS Mincho" w:eastAsia="MS Mincho" w:hAnsi="MS Mincho" w:cs="MS Mincho"/>
          <w:color w:val="000000"/>
        </w:rPr>
        <w:t> </w:t>
      </w:r>
    </w:p>
    <w:p w14:paraId="7753FFF2" w14:textId="77777777" w:rsidR="001F079C" w:rsidRPr="00D73741" w:rsidRDefault="001F079C" w:rsidP="00C2577D">
      <w:pPr>
        <w:widowControl w:val="0"/>
        <w:autoSpaceDE w:val="0"/>
        <w:autoSpaceDN w:val="0"/>
        <w:adjustRightInd w:val="0"/>
        <w:spacing w:after="240" w:line="360" w:lineRule="atLeast"/>
        <w:rPr>
          <w:rFonts w:ascii="Times" w:hAnsi="Times" w:cs="Times"/>
          <w:color w:val="000000"/>
        </w:rPr>
      </w:pPr>
    </w:p>
    <w:p w14:paraId="6C8EE936" w14:textId="77777777" w:rsidR="00C2577D" w:rsidRPr="00D73741" w:rsidRDefault="00C2577D" w:rsidP="00EA61E9">
      <w:pPr>
        <w:widowControl w:val="0"/>
        <w:autoSpaceDE w:val="0"/>
        <w:autoSpaceDN w:val="0"/>
        <w:adjustRightInd w:val="0"/>
        <w:spacing w:after="240" w:line="360" w:lineRule="atLeast"/>
        <w:outlineLvl w:val="0"/>
        <w:rPr>
          <w:rFonts w:ascii="Times" w:hAnsi="Times" w:cs="Times"/>
          <w:color w:val="000000"/>
        </w:rPr>
      </w:pPr>
      <w:r w:rsidRPr="00D73741">
        <w:rPr>
          <w:rFonts w:ascii="Times" w:hAnsi="Times" w:cs="Garamond"/>
          <w:b/>
          <w:bCs/>
          <w:color w:val="000000"/>
        </w:rPr>
        <w:lastRenderedPageBreak/>
        <w:t xml:space="preserve">Statement on Academic Integrity: </w:t>
      </w:r>
    </w:p>
    <w:p w14:paraId="4195B806" w14:textId="77777777"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00"/>
        </w:rPr>
        <w:t xml:space="preserve">The College of Literature, Sciences, and the Arts at the University of Michigan is a community in which personal responsibility, honesty, fairness, respect, and mutual trust are maintained. Students must behave honorably and take responsibility for their own actions. In addition, students are expected to take constructive action if they witness or are aware of behavior that violates the standards of academic integrity. Any student determined to have engaged in any form of academic dishonesty—including but not limited to plagiarism, cheating, unauthorized collaboration, and attendance forgery—will receive no credit on the assignment, and the professor reserves the right to fail the student in the course. In accordance with University policy, all cases of misconduct will be reported to the Office of the Assistant Dean for Student Academic Affairs. </w:t>
      </w:r>
    </w:p>
    <w:p w14:paraId="27C19E51" w14:textId="77777777" w:rsidR="00C2577D" w:rsidRPr="00D73741" w:rsidRDefault="00C2577D" w:rsidP="00EA61E9">
      <w:pPr>
        <w:widowControl w:val="0"/>
        <w:autoSpaceDE w:val="0"/>
        <w:autoSpaceDN w:val="0"/>
        <w:adjustRightInd w:val="0"/>
        <w:spacing w:after="240" w:line="360" w:lineRule="atLeast"/>
        <w:outlineLvl w:val="0"/>
        <w:rPr>
          <w:rFonts w:ascii="Times" w:hAnsi="Times" w:cs="Times"/>
          <w:color w:val="000000"/>
        </w:rPr>
      </w:pPr>
      <w:r w:rsidRPr="00D73741">
        <w:rPr>
          <w:rFonts w:ascii="Times" w:hAnsi="Times" w:cs="Garamond"/>
          <w:b/>
          <w:bCs/>
          <w:color w:val="000000"/>
        </w:rPr>
        <w:t xml:space="preserve">Statement on Accommodations </w:t>
      </w:r>
    </w:p>
    <w:p w14:paraId="78E26CBA" w14:textId="1897D2D8"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00"/>
        </w:rPr>
        <w:t xml:space="preserve">If you think you need an accommodation for a disability, please let your GSI know at your earliest convenience. Some aspects of this course, the assignments, the in-class activities, and the way the course is usually taught may be modified to facilitate your participation and progress. As soon as you make us aware of your needs, we can work with the Services for Students with Disabilities (SSD) office to help us determine appropriate academic accommodations. SSD (734-763-3000; </w:t>
      </w:r>
      <w:r w:rsidRPr="00D73741">
        <w:rPr>
          <w:rFonts w:ascii="Times" w:hAnsi="Times" w:cs="Garamond"/>
          <w:color w:val="0000FF"/>
        </w:rPr>
        <w:t>http://ssd.umich.edu</w:t>
      </w:r>
      <w:r w:rsidRPr="00D73741">
        <w:rPr>
          <w:rFonts w:ascii="Times" w:hAnsi="Times" w:cs="Garamond"/>
          <w:color w:val="000000"/>
        </w:rPr>
        <w:t xml:space="preserve">) typically recommends accommodations through a Verified Individualized Services and Accommodations (VISA) form. Any information you provide is private and confidential and will be treated as such. </w:t>
      </w:r>
    </w:p>
    <w:p w14:paraId="217218C7" w14:textId="77777777" w:rsidR="00C2577D" w:rsidRPr="00D73741" w:rsidRDefault="00C2577D" w:rsidP="00EA61E9">
      <w:pPr>
        <w:widowControl w:val="0"/>
        <w:autoSpaceDE w:val="0"/>
        <w:autoSpaceDN w:val="0"/>
        <w:adjustRightInd w:val="0"/>
        <w:spacing w:after="240" w:line="360" w:lineRule="atLeast"/>
        <w:outlineLvl w:val="0"/>
        <w:rPr>
          <w:rFonts w:ascii="Times" w:hAnsi="Times" w:cs="Times"/>
          <w:color w:val="000000"/>
        </w:rPr>
      </w:pPr>
      <w:r w:rsidRPr="00D73741">
        <w:rPr>
          <w:rFonts w:ascii="Times" w:hAnsi="Times" w:cs="Garamond"/>
          <w:b/>
          <w:bCs/>
          <w:color w:val="000000"/>
        </w:rPr>
        <w:t xml:space="preserve">Statement on Religious and Academic Conflicts </w:t>
      </w:r>
    </w:p>
    <w:p w14:paraId="312D51DA" w14:textId="77777777"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00"/>
        </w:rPr>
        <w:t xml:space="preserve">Although the University of Michigan, as an institution, does not observe religious holidays, it has long been the University's policy that every reasonable effort should be made to help students avoid negative academic consequences when their religious obligations conflict with academic requirements. Absence from classes or examinations for religious reasons does not relieve students from responsibility for any part of the course work required during the period of absence. Students who expect to miss classes, examinations, or other assignments as a consequence of their religious observance shall be provided with a reasonable alternative opportunity to complete such academic responsibilities. </w:t>
      </w:r>
    </w:p>
    <w:p w14:paraId="32A9DD94" w14:textId="77777777"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00"/>
        </w:rPr>
        <w:t xml:space="preserve">It is the obligation of students to provide faculty with reasonable notice of the dates of religious holidays on which they will be absent. Such notice must be given by the drop/add deadline of the given term. Students who are absent on days of examinations or class assignments shall be offered an opportunity to make up the work, without penalty, unless it can be demonstrated that a make-up opportunity would interfere unreasonably with the delivery of the course. Should disagreement arise over any aspect of this policy, the parties involved should contact the Director of Undergraduate Studies/Director of Graduate Studies. Final appeals will be resolved by the Provost. </w:t>
      </w:r>
    </w:p>
    <w:p w14:paraId="39A6583F" w14:textId="77777777" w:rsidR="00C2577D" w:rsidRPr="00D73741" w:rsidRDefault="00C2577D" w:rsidP="00EA61E9">
      <w:pPr>
        <w:widowControl w:val="0"/>
        <w:autoSpaceDE w:val="0"/>
        <w:autoSpaceDN w:val="0"/>
        <w:adjustRightInd w:val="0"/>
        <w:spacing w:after="240" w:line="360" w:lineRule="atLeast"/>
        <w:outlineLvl w:val="0"/>
        <w:rPr>
          <w:rFonts w:ascii="Times" w:hAnsi="Times" w:cs="Times"/>
          <w:color w:val="000000"/>
        </w:rPr>
      </w:pPr>
      <w:r w:rsidRPr="00D73741">
        <w:rPr>
          <w:rFonts w:ascii="Times" w:hAnsi="Times" w:cs="Garamond"/>
          <w:b/>
          <w:bCs/>
          <w:color w:val="000000"/>
        </w:rPr>
        <w:t xml:space="preserve">Statement on Students Representing U-M </w:t>
      </w:r>
    </w:p>
    <w:p w14:paraId="3D944ECA" w14:textId="77777777" w:rsidR="001F079C" w:rsidRPr="00D73741" w:rsidRDefault="00C2577D" w:rsidP="00D73741">
      <w:pPr>
        <w:widowControl w:val="0"/>
        <w:autoSpaceDE w:val="0"/>
        <w:autoSpaceDN w:val="0"/>
        <w:adjustRightInd w:val="0"/>
        <w:spacing w:after="240" w:line="276" w:lineRule="auto"/>
        <w:rPr>
          <w:rFonts w:ascii="Times" w:hAnsi="Times" w:cs="Garamond"/>
          <w:color w:val="000000"/>
        </w:rPr>
      </w:pPr>
      <w:r w:rsidRPr="00D73741">
        <w:rPr>
          <w:rFonts w:ascii="Times" w:hAnsi="Times" w:cs="Garamond"/>
          <w:color w:val="000000"/>
        </w:rPr>
        <w:t xml:space="preserve">There may be instances when students must miss class due to their commitment to officially represent the University. These students may be involved in the performing arts, scientific or artistic endeavors, or intercollegiate athletics. Absence from classes while representing the University does not relieve students from responsibility for any part of the course missed during the period of absence. Students should provide reasonable notice for dates of anticipated absences and submit an individualized class excuse form. </w:t>
      </w:r>
    </w:p>
    <w:p w14:paraId="7D9F766B" w14:textId="77777777" w:rsidR="00C2577D" w:rsidRPr="00D73741" w:rsidRDefault="00C2577D" w:rsidP="00EA61E9">
      <w:pPr>
        <w:widowControl w:val="0"/>
        <w:autoSpaceDE w:val="0"/>
        <w:autoSpaceDN w:val="0"/>
        <w:adjustRightInd w:val="0"/>
        <w:spacing w:after="240" w:line="360" w:lineRule="atLeast"/>
        <w:outlineLvl w:val="0"/>
        <w:rPr>
          <w:rFonts w:ascii="Times" w:hAnsi="Times" w:cs="Times"/>
          <w:color w:val="000000"/>
        </w:rPr>
      </w:pPr>
      <w:r w:rsidRPr="00D73741">
        <w:rPr>
          <w:rFonts w:ascii="Times" w:hAnsi="Times" w:cs="Garamond"/>
          <w:b/>
          <w:bCs/>
          <w:color w:val="000000"/>
        </w:rPr>
        <w:t xml:space="preserve">Grade Grievances </w:t>
      </w:r>
    </w:p>
    <w:p w14:paraId="698EDB4F" w14:textId="77777777"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00"/>
        </w:rPr>
        <w:t xml:space="preserve">If you believe that you have been unfairly graded, follow this procedure: </w:t>
      </w:r>
    </w:p>
    <w:p w14:paraId="28804A08" w14:textId="77777777" w:rsidR="001F079C" w:rsidRPr="00D73741" w:rsidRDefault="00C2577D" w:rsidP="00D73741">
      <w:pPr>
        <w:pStyle w:val="ListParagraph"/>
        <w:widowControl w:val="0"/>
        <w:numPr>
          <w:ilvl w:val="0"/>
          <w:numId w:val="1"/>
        </w:numPr>
        <w:autoSpaceDE w:val="0"/>
        <w:autoSpaceDN w:val="0"/>
        <w:adjustRightInd w:val="0"/>
        <w:spacing w:after="240" w:line="276" w:lineRule="auto"/>
        <w:rPr>
          <w:rFonts w:ascii="Times" w:hAnsi="Times" w:cs="Garamond"/>
          <w:color w:val="000000"/>
        </w:rPr>
      </w:pPr>
      <w:r w:rsidRPr="00D73741">
        <w:rPr>
          <w:rFonts w:ascii="Times" w:hAnsi="Times" w:cs="Garamond"/>
          <w:color w:val="000000"/>
        </w:rPr>
        <w:t xml:space="preserve">Wait 24 hours after receiving the grade before approaching your </w:t>
      </w:r>
      <w:r w:rsidR="001F079C" w:rsidRPr="00D73741">
        <w:rPr>
          <w:rFonts w:ascii="Times" w:hAnsi="Times" w:cs="Garamond"/>
          <w:color w:val="000000"/>
        </w:rPr>
        <w:t>instructor</w:t>
      </w:r>
    </w:p>
    <w:p w14:paraId="5CA4D0B3" w14:textId="77777777" w:rsidR="001F079C" w:rsidRPr="00D73741" w:rsidRDefault="00C2577D" w:rsidP="00D73741">
      <w:pPr>
        <w:pStyle w:val="ListParagraph"/>
        <w:widowControl w:val="0"/>
        <w:numPr>
          <w:ilvl w:val="0"/>
          <w:numId w:val="1"/>
        </w:numPr>
        <w:autoSpaceDE w:val="0"/>
        <w:autoSpaceDN w:val="0"/>
        <w:adjustRightInd w:val="0"/>
        <w:spacing w:after="240" w:line="276" w:lineRule="auto"/>
        <w:rPr>
          <w:rFonts w:ascii="Times" w:hAnsi="Times" w:cs="Times"/>
          <w:color w:val="000000"/>
        </w:rPr>
      </w:pPr>
      <w:r w:rsidRPr="00D73741">
        <w:rPr>
          <w:rFonts w:ascii="Times" w:hAnsi="Times" w:cs="Garamond"/>
          <w:color w:val="000000"/>
        </w:rPr>
        <w:t>Provide a brief explanation in writing for why the grade you received was unfair or in error.</w:t>
      </w:r>
      <w:r w:rsidRPr="00D73741">
        <w:rPr>
          <w:rFonts w:ascii="MS Mincho" w:eastAsia="MS Mincho" w:hAnsi="MS Mincho" w:cs="MS Mincho"/>
          <w:color w:val="000000"/>
        </w:rPr>
        <w:t> </w:t>
      </w:r>
    </w:p>
    <w:p w14:paraId="39E73AEB" w14:textId="77777777" w:rsidR="00C2577D" w:rsidRPr="00D73741" w:rsidRDefault="00C2577D" w:rsidP="00D73741">
      <w:pPr>
        <w:pStyle w:val="ListParagraph"/>
        <w:widowControl w:val="0"/>
        <w:numPr>
          <w:ilvl w:val="0"/>
          <w:numId w:val="1"/>
        </w:numPr>
        <w:autoSpaceDE w:val="0"/>
        <w:autoSpaceDN w:val="0"/>
        <w:adjustRightInd w:val="0"/>
        <w:spacing w:after="240" w:line="276" w:lineRule="auto"/>
        <w:rPr>
          <w:rFonts w:ascii="Times" w:hAnsi="Times" w:cs="Times"/>
          <w:color w:val="000000"/>
        </w:rPr>
      </w:pPr>
      <w:r w:rsidRPr="00D73741">
        <w:rPr>
          <w:rFonts w:ascii="Times" w:hAnsi="Times" w:cs="Garamond"/>
          <w:color w:val="000000"/>
        </w:rPr>
        <w:t xml:space="preserve">If you believe the primary instructor’s response fails to address your claim of unfairness or error, you may petition the department’s Director of Undergraduate Studies (DUS) at the latest within the first five weeks of classes following the completion of the course. You must convey in writing the basis for the complaint, with specific evidence in support of the argument that the grade either was given in error or was unfairly determined. This formal complaint also should summarize the outcome of the initial inquiry to the course instructor, indicating which aspects are in dispute. Within three weeks of the receipt of the petition, the DUS will determine whether to convene the Undergraduate Affairs Committee, the student, and the instructor(s) for a formal hearing. Departmental grade grievance procedures are outlined at </w:t>
      </w:r>
      <w:r w:rsidRPr="00D73741">
        <w:rPr>
          <w:rFonts w:ascii="Times" w:hAnsi="Times" w:cs="Garamond"/>
          <w:color w:val="0000FF"/>
        </w:rPr>
        <w:t xml:space="preserve">http://lsa.umich.edu/polisci/undergraduates/advising.html </w:t>
      </w:r>
      <w:r w:rsidRPr="00D73741">
        <w:rPr>
          <w:rFonts w:ascii="Times" w:hAnsi="Times" w:cs="Garamond"/>
          <w:color w:val="000000"/>
        </w:rPr>
        <w:t xml:space="preserve">under “Contesting a Grade.” </w:t>
      </w:r>
    </w:p>
    <w:p w14:paraId="0CAF4C4C" w14:textId="13B2771A" w:rsidR="00675FB7" w:rsidRDefault="00675FB7" w:rsidP="00D73741">
      <w:pPr>
        <w:widowControl w:val="0"/>
        <w:autoSpaceDE w:val="0"/>
        <w:autoSpaceDN w:val="0"/>
        <w:adjustRightInd w:val="0"/>
        <w:spacing w:after="240" w:line="276" w:lineRule="auto"/>
        <w:rPr>
          <w:rFonts w:ascii="Times" w:hAnsi="Times" w:cs="Garamond"/>
          <w:bCs/>
          <w:color w:val="000000"/>
        </w:rPr>
      </w:pPr>
      <w:r>
        <w:rPr>
          <w:rFonts w:ascii="Times" w:hAnsi="Times" w:cs="Garamond"/>
          <w:b/>
          <w:bCs/>
          <w:color w:val="000000"/>
        </w:rPr>
        <w:t xml:space="preserve">Participation Grade: </w:t>
      </w:r>
      <w:r w:rsidR="008A1FAF">
        <w:rPr>
          <w:rFonts w:ascii="Times" w:hAnsi="Times" w:cs="Garamond"/>
          <w:bCs/>
          <w:color w:val="000000"/>
        </w:rPr>
        <w:t>Students will receive scores of 0-3 for each day’s participation. These scores will be determined as follows:</w:t>
      </w:r>
    </w:p>
    <w:p w14:paraId="61DDC3EE" w14:textId="2C7FFC12" w:rsidR="008A1FAF" w:rsidRDefault="008A1FAF" w:rsidP="00962DF7">
      <w:pPr>
        <w:widowControl w:val="0"/>
        <w:autoSpaceDE w:val="0"/>
        <w:autoSpaceDN w:val="0"/>
        <w:adjustRightInd w:val="0"/>
        <w:spacing w:after="240"/>
        <w:ind w:left="720"/>
        <w:rPr>
          <w:rFonts w:ascii="Times" w:hAnsi="Times" w:cs="Garamond"/>
          <w:bCs/>
          <w:color w:val="000000"/>
        </w:rPr>
      </w:pPr>
      <w:r>
        <w:rPr>
          <w:rFonts w:ascii="Times" w:hAnsi="Times" w:cs="Garamond"/>
          <w:bCs/>
          <w:color w:val="000000"/>
        </w:rPr>
        <w:t xml:space="preserve">+1 </w:t>
      </w:r>
      <w:proofErr w:type="gramStart"/>
      <w:r>
        <w:rPr>
          <w:rFonts w:ascii="Times" w:hAnsi="Times" w:cs="Garamond"/>
          <w:bCs/>
          <w:color w:val="000000"/>
        </w:rPr>
        <w:t>point</w:t>
      </w:r>
      <w:proofErr w:type="gramEnd"/>
      <w:r>
        <w:rPr>
          <w:rFonts w:ascii="Times" w:hAnsi="Times" w:cs="Garamond"/>
          <w:bCs/>
          <w:color w:val="000000"/>
        </w:rPr>
        <w:t xml:space="preserve"> for class attendance</w:t>
      </w:r>
    </w:p>
    <w:p w14:paraId="408FDAAA" w14:textId="788D185A" w:rsidR="008A1FAF" w:rsidRDefault="008A1FAF" w:rsidP="00962DF7">
      <w:pPr>
        <w:widowControl w:val="0"/>
        <w:autoSpaceDE w:val="0"/>
        <w:autoSpaceDN w:val="0"/>
        <w:adjustRightInd w:val="0"/>
        <w:spacing w:after="240"/>
        <w:ind w:left="720"/>
        <w:rPr>
          <w:rFonts w:ascii="Times" w:hAnsi="Times" w:cs="Garamond"/>
          <w:bCs/>
          <w:color w:val="000000"/>
        </w:rPr>
      </w:pPr>
      <w:r>
        <w:rPr>
          <w:rFonts w:ascii="Times" w:hAnsi="Times" w:cs="Garamond"/>
          <w:bCs/>
          <w:color w:val="000000"/>
        </w:rPr>
        <w:t>+1</w:t>
      </w:r>
      <w:r w:rsidR="00962DF7">
        <w:rPr>
          <w:rFonts w:ascii="Times" w:hAnsi="Times" w:cs="Garamond"/>
          <w:bCs/>
          <w:color w:val="000000"/>
        </w:rPr>
        <w:t xml:space="preserve"> for commenting in class</w:t>
      </w:r>
    </w:p>
    <w:p w14:paraId="0BBD4F05" w14:textId="7BFC444B" w:rsidR="00962DF7" w:rsidRDefault="00962DF7" w:rsidP="00962DF7">
      <w:pPr>
        <w:widowControl w:val="0"/>
        <w:autoSpaceDE w:val="0"/>
        <w:autoSpaceDN w:val="0"/>
        <w:adjustRightInd w:val="0"/>
        <w:spacing w:after="240"/>
        <w:ind w:left="720"/>
        <w:rPr>
          <w:rFonts w:ascii="Times" w:hAnsi="Times" w:cs="Garamond"/>
          <w:bCs/>
          <w:color w:val="000000"/>
        </w:rPr>
      </w:pPr>
      <w:r>
        <w:rPr>
          <w:rFonts w:ascii="Times" w:hAnsi="Times" w:cs="Garamond"/>
          <w:bCs/>
          <w:color w:val="000000"/>
        </w:rPr>
        <w:t xml:space="preserve">+1 </w:t>
      </w:r>
      <w:proofErr w:type="gramStart"/>
      <w:r>
        <w:rPr>
          <w:rFonts w:ascii="Times" w:hAnsi="Times" w:cs="Garamond"/>
          <w:bCs/>
          <w:color w:val="000000"/>
        </w:rPr>
        <w:t>point</w:t>
      </w:r>
      <w:proofErr w:type="gramEnd"/>
      <w:r>
        <w:rPr>
          <w:rFonts w:ascii="Times" w:hAnsi="Times" w:cs="Garamond"/>
          <w:bCs/>
          <w:color w:val="000000"/>
        </w:rPr>
        <w:t xml:space="preserve"> for a substantive comment that advances the discussion. </w:t>
      </w:r>
    </w:p>
    <w:p w14:paraId="17D4DFD8" w14:textId="77777777" w:rsidR="00962DF7" w:rsidRDefault="00962DF7" w:rsidP="00962DF7">
      <w:pPr>
        <w:widowControl w:val="0"/>
        <w:autoSpaceDE w:val="0"/>
        <w:autoSpaceDN w:val="0"/>
        <w:adjustRightInd w:val="0"/>
        <w:spacing w:after="240"/>
        <w:ind w:left="720"/>
        <w:rPr>
          <w:rFonts w:ascii="Times" w:hAnsi="Times" w:cs="Garamond"/>
          <w:bCs/>
          <w:color w:val="000000"/>
        </w:rPr>
      </w:pPr>
    </w:p>
    <w:p w14:paraId="5C9C18D7" w14:textId="6B71D2DC" w:rsidR="00962DF7" w:rsidRPr="00675FB7" w:rsidRDefault="00962DF7" w:rsidP="00962DF7">
      <w:pPr>
        <w:widowControl w:val="0"/>
        <w:autoSpaceDE w:val="0"/>
        <w:autoSpaceDN w:val="0"/>
        <w:adjustRightInd w:val="0"/>
        <w:spacing w:after="240"/>
        <w:rPr>
          <w:rFonts w:ascii="Times" w:hAnsi="Times" w:cs="Garamond"/>
          <w:bCs/>
          <w:color w:val="000000"/>
        </w:rPr>
      </w:pPr>
      <w:r>
        <w:rPr>
          <w:rFonts w:ascii="Times" w:hAnsi="Times" w:cs="Garamond"/>
          <w:bCs/>
          <w:color w:val="000000"/>
        </w:rPr>
        <w:t xml:space="preserve">Scores for all classes will added, and the percentage out of total available points will be used to determine 20 percent of the final grade. </w:t>
      </w:r>
    </w:p>
    <w:p w14:paraId="3C0EC7C4" w14:textId="77777777" w:rsidR="00675FB7" w:rsidRDefault="00675FB7" w:rsidP="00D73741">
      <w:pPr>
        <w:widowControl w:val="0"/>
        <w:autoSpaceDE w:val="0"/>
        <w:autoSpaceDN w:val="0"/>
        <w:adjustRightInd w:val="0"/>
        <w:spacing w:after="240" w:line="276" w:lineRule="auto"/>
        <w:rPr>
          <w:rFonts w:ascii="Times" w:hAnsi="Times" w:cs="Garamond"/>
          <w:b/>
          <w:bCs/>
          <w:color w:val="000000"/>
        </w:rPr>
      </w:pPr>
    </w:p>
    <w:p w14:paraId="76CC25AE" w14:textId="5F03370E"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b/>
          <w:bCs/>
          <w:color w:val="000000"/>
        </w:rPr>
        <w:t xml:space="preserve">Books for Purchase: </w:t>
      </w:r>
      <w:r w:rsidRPr="00D73741">
        <w:rPr>
          <w:rFonts w:ascii="Times" w:hAnsi="Times" w:cs="Garamond"/>
          <w:color w:val="000000"/>
        </w:rPr>
        <w:t>(the university’s bookstores)</w:t>
      </w:r>
      <w:r w:rsidRPr="00D73741">
        <w:rPr>
          <w:rFonts w:ascii="MS Mincho" w:eastAsia="MS Mincho" w:hAnsi="MS Mincho" w:cs="MS Mincho"/>
          <w:color w:val="000000"/>
        </w:rPr>
        <w:t> </w:t>
      </w:r>
      <w:r w:rsidR="009B47D0">
        <w:rPr>
          <w:rFonts w:ascii="Times" w:hAnsi="Times" w:cs="Garamond"/>
          <w:color w:val="000000"/>
        </w:rPr>
        <w:t xml:space="preserve">Textbook: Ken </w:t>
      </w:r>
      <w:proofErr w:type="spellStart"/>
      <w:r w:rsidR="009B47D0">
        <w:rPr>
          <w:rFonts w:ascii="Times" w:hAnsi="Times" w:cs="Garamond"/>
          <w:color w:val="000000"/>
        </w:rPr>
        <w:t>Kollman</w:t>
      </w:r>
      <w:proofErr w:type="spellEnd"/>
      <w:r w:rsidR="009B47D0">
        <w:rPr>
          <w:rFonts w:ascii="Times" w:hAnsi="Times" w:cs="Garamond"/>
          <w:color w:val="000000"/>
        </w:rPr>
        <w:t>. 2017</w:t>
      </w:r>
      <w:r w:rsidRPr="00D73741">
        <w:rPr>
          <w:rFonts w:ascii="Times" w:hAnsi="Times" w:cs="Garamond"/>
          <w:color w:val="000000"/>
        </w:rPr>
        <w:t xml:space="preserve">. </w:t>
      </w:r>
      <w:r w:rsidRPr="00D73741">
        <w:rPr>
          <w:rFonts w:ascii="Times" w:hAnsi="Times" w:cs="Garamond"/>
          <w:i/>
          <w:iCs/>
          <w:color w:val="000000"/>
        </w:rPr>
        <w:t xml:space="preserve">The American Political System. </w:t>
      </w:r>
      <w:r w:rsidRPr="00D73741">
        <w:rPr>
          <w:rFonts w:ascii="Times" w:hAnsi="Times" w:cs="Garamond"/>
          <w:color w:val="000000"/>
        </w:rPr>
        <w:t>New York: W.W. Norton &amp;</w:t>
      </w:r>
      <w:r w:rsidR="001F079C" w:rsidRPr="00D73741">
        <w:rPr>
          <w:rFonts w:ascii="Times" w:hAnsi="Times" w:cs="Garamond"/>
          <w:color w:val="000000"/>
        </w:rPr>
        <w:t xml:space="preserve"> </w:t>
      </w:r>
      <w:r w:rsidRPr="00D73741">
        <w:rPr>
          <w:rFonts w:ascii="Times" w:hAnsi="Times" w:cs="Garamond"/>
          <w:color w:val="000000"/>
        </w:rPr>
        <w:t xml:space="preserve">Co. </w:t>
      </w:r>
      <w:r w:rsidR="009B47D0">
        <w:rPr>
          <w:rFonts w:ascii="Times" w:hAnsi="Times" w:cs="Garamond"/>
          <w:color w:val="000000"/>
        </w:rPr>
        <w:t>Third Edition.</w:t>
      </w:r>
      <w:r w:rsidRPr="00D73741">
        <w:rPr>
          <w:rFonts w:ascii="Times" w:hAnsi="Times" w:cs="Garamond"/>
          <w:color w:val="000000"/>
        </w:rPr>
        <w:t xml:space="preserve"> </w:t>
      </w:r>
    </w:p>
    <w:p w14:paraId="10CE7C06" w14:textId="7023137B" w:rsidR="00C2577D" w:rsidRPr="00D73741" w:rsidRDefault="00675FB7" w:rsidP="00D73741">
      <w:pPr>
        <w:widowControl w:val="0"/>
        <w:autoSpaceDE w:val="0"/>
        <w:autoSpaceDN w:val="0"/>
        <w:adjustRightInd w:val="0"/>
        <w:spacing w:after="240" w:line="276" w:lineRule="auto"/>
        <w:rPr>
          <w:rFonts w:ascii="Times" w:hAnsi="Times" w:cs="Times"/>
          <w:color w:val="000000"/>
        </w:rPr>
      </w:pPr>
      <w:r>
        <w:rPr>
          <w:rFonts w:ascii="Times" w:hAnsi="Times" w:cs="Garamond"/>
          <w:color w:val="000000"/>
        </w:rPr>
        <w:t xml:space="preserve">Reader: Ken </w:t>
      </w:r>
      <w:proofErr w:type="spellStart"/>
      <w:r>
        <w:rPr>
          <w:rFonts w:ascii="Times" w:hAnsi="Times" w:cs="Garamond"/>
          <w:color w:val="000000"/>
        </w:rPr>
        <w:t>Kollman</w:t>
      </w:r>
      <w:proofErr w:type="spellEnd"/>
      <w:r>
        <w:rPr>
          <w:rFonts w:ascii="Times" w:hAnsi="Times" w:cs="Garamond"/>
          <w:color w:val="000000"/>
        </w:rPr>
        <w:t>. 2017</w:t>
      </w:r>
      <w:r w:rsidR="00C2577D" w:rsidRPr="00D73741">
        <w:rPr>
          <w:rFonts w:ascii="Times" w:hAnsi="Times" w:cs="Garamond"/>
          <w:color w:val="000000"/>
        </w:rPr>
        <w:t xml:space="preserve">. </w:t>
      </w:r>
      <w:r w:rsidR="00C2577D" w:rsidRPr="00D73741">
        <w:rPr>
          <w:rFonts w:ascii="Times" w:hAnsi="Times" w:cs="Garamond"/>
          <w:i/>
          <w:iCs/>
          <w:color w:val="000000"/>
        </w:rPr>
        <w:t xml:space="preserve">Readings in American Politics: Analysis and Perspectives. </w:t>
      </w:r>
      <w:r>
        <w:rPr>
          <w:rFonts w:ascii="Times" w:hAnsi="Times" w:cs="Garamond"/>
          <w:color w:val="000000"/>
        </w:rPr>
        <w:t>New York: W.W. Norton &amp; Co. Fourth</w:t>
      </w:r>
      <w:r w:rsidR="00C2577D" w:rsidRPr="00D73741">
        <w:rPr>
          <w:rFonts w:ascii="Times" w:hAnsi="Times" w:cs="Garamond"/>
          <w:color w:val="000000"/>
        </w:rPr>
        <w:t xml:space="preserve"> Edition. </w:t>
      </w:r>
    </w:p>
    <w:p w14:paraId="5C78B6BD" w14:textId="77777777"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00"/>
        </w:rPr>
        <w:t xml:space="preserve">The textbook and reader are available for purchase in the bookstores around campus (e.g., Ulrich’s). An E-version of the textbook (both downloadable and the web version) is available by going to the following URL: </w:t>
      </w:r>
    </w:p>
    <w:p w14:paraId="1E075238" w14:textId="77777777"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FF"/>
        </w:rPr>
        <w:t xml:space="preserve">http://books.wwnorton.com/books/detail.aspx?ID=4294980699 </w:t>
      </w:r>
    </w:p>
    <w:p w14:paraId="19E9F4DB" w14:textId="77777777" w:rsidR="00C2577D" w:rsidRPr="00D73741" w:rsidRDefault="00C2577D"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00"/>
        </w:rPr>
        <w:t xml:space="preserve">The reader is vastly reduced in price if you purchase it shrink-wrapped with the textbook at the bookstore. </w:t>
      </w:r>
    </w:p>
    <w:p w14:paraId="3F63261D" w14:textId="77777777" w:rsidR="00C2577D" w:rsidRPr="00D73741" w:rsidRDefault="00C2577D" w:rsidP="00EA61E9">
      <w:pPr>
        <w:widowControl w:val="0"/>
        <w:autoSpaceDE w:val="0"/>
        <w:autoSpaceDN w:val="0"/>
        <w:adjustRightInd w:val="0"/>
        <w:spacing w:after="240" w:line="360" w:lineRule="atLeast"/>
        <w:outlineLvl w:val="0"/>
        <w:rPr>
          <w:rFonts w:ascii="Times" w:hAnsi="Times" w:cs="Times"/>
          <w:color w:val="000000"/>
        </w:rPr>
      </w:pPr>
      <w:r w:rsidRPr="00D73741">
        <w:rPr>
          <w:rFonts w:ascii="Times" w:hAnsi="Times" w:cs="Garamond"/>
          <w:b/>
          <w:bCs/>
          <w:color w:val="000000"/>
        </w:rPr>
        <w:t xml:space="preserve">Lecture and Reading Schedule: </w:t>
      </w:r>
    </w:p>
    <w:p w14:paraId="59B9F4FC" w14:textId="77777777" w:rsidR="00C2577D" w:rsidRPr="00D73741" w:rsidRDefault="00C2577D" w:rsidP="00C2577D">
      <w:pPr>
        <w:widowControl w:val="0"/>
        <w:autoSpaceDE w:val="0"/>
        <w:autoSpaceDN w:val="0"/>
        <w:adjustRightInd w:val="0"/>
        <w:spacing w:line="280" w:lineRule="atLeast"/>
        <w:rPr>
          <w:rFonts w:ascii="Times" w:hAnsi="Times" w:cs="Times"/>
          <w:color w:val="000000"/>
        </w:rPr>
      </w:pPr>
      <w:r w:rsidRPr="00D73741">
        <w:rPr>
          <w:rFonts w:ascii="Times" w:hAnsi="Times" w:cs="Times"/>
          <w:noProof/>
          <w:color w:val="000000"/>
        </w:rPr>
        <w:drawing>
          <wp:inline distT="0" distB="0" distL="0" distR="0" wp14:anchorId="67C116A8" wp14:editId="758F0E75">
            <wp:extent cx="172720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10160"/>
                    </a:xfrm>
                    <a:prstGeom prst="rect">
                      <a:avLst/>
                    </a:prstGeom>
                    <a:noFill/>
                    <a:ln>
                      <a:noFill/>
                    </a:ln>
                  </pic:spPr>
                </pic:pic>
              </a:graphicData>
            </a:graphic>
          </wp:inline>
        </w:drawing>
      </w:r>
      <w:r w:rsidRPr="00D73741">
        <w:rPr>
          <w:rFonts w:ascii="Times" w:hAnsi="Times" w:cs="Times"/>
          <w:color w:val="000000"/>
        </w:rPr>
        <w:t xml:space="preserve"> </w:t>
      </w:r>
      <w:r w:rsidRPr="00D73741">
        <w:rPr>
          <w:rFonts w:ascii="Times" w:hAnsi="Times" w:cs="Times"/>
          <w:noProof/>
          <w:color w:val="000000"/>
        </w:rPr>
        <w:drawing>
          <wp:inline distT="0" distB="0" distL="0" distR="0" wp14:anchorId="0C2AA022" wp14:editId="5A4DF51E">
            <wp:extent cx="191008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080" cy="10160"/>
                    </a:xfrm>
                    <a:prstGeom prst="rect">
                      <a:avLst/>
                    </a:prstGeom>
                    <a:noFill/>
                    <a:ln>
                      <a:noFill/>
                    </a:ln>
                  </pic:spPr>
                </pic:pic>
              </a:graphicData>
            </a:graphic>
          </wp:inline>
        </w:drawing>
      </w:r>
    </w:p>
    <w:p w14:paraId="4DF84834" w14:textId="07248756" w:rsidR="001F079C" w:rsidRPr="00D73741" w:rsidRDefault="00E32405" w:rsidP="00D73741">
      <w:pPr>
        <w:widowControl w:val="0"/>
        <w:autoSpaceDE w:val="0"/>
        <w:autoSpaceDN w:val="0"/>
        <w:adjustRightInd w:val="0"/>
        <w:spacing w:after="240" w:line="276" w:lineRule="auto"/>
        <w:rPr>
          <w:rFonts w:ascii="Times" w:hAnsi="Times" w:cs="Times"/>
          <w:color w:val="000000"/>
        </w:rPr>
      </w:pPr>
      <w:r w:rsidRPr="00D73741">
        <w:rPr>
          <w:rFonts w:ascii="Times" w:hAnsi="Times" w:cs="Garamond"/>
          <w:color w:val="000000"/>
        </w:rPr>
        <w:t>May 1</w:t>
      </w:r>
      <w:r w:rsidR="00C2577D" w:rsidRPr="00D73741">
        <w:rPr>
          <w:rFonts w:ascii="Times" w:hAnsi="Times" w:cs="Garamond"/>
          <w:color w:val="000000"/>
        </w:rPr>
        <w:t xml:space="preserve">: </w:t>
      </w:r>
      <w:r w:rsidRPr="00D73741">
        <w:rPr>
          <w:rFonts w:ascii="Times" w:hAnsi="Times" w:cs="Garamond"/>
          <w:color w:val="000000"/>
        </w:rPr>
        <w:t>Syllabus, discuss class expectations</w:t>
      </w:r>
      <w:r w:rsidR="00756B9C">
        <w:rPr>
          <w:rFonts w:ascii="Times" w:hAnsi="Times" w:cs="Garamond"/>
          <w:color w:val="000000"/>
        </w:rPr>
        <w:t>, community inclusivity norms</w:t>
      </w:r>
      <w:r w:rsidRPr="00D73741">
        <w:rPr>
          <w:rFonts w:ascii="Times" w:hAnsi="Times" w:cs="Garamond"/>
          <w:color w:val="000000"/>
        </w:rPr>
        <w:t xml:space="preserve">. </w:t>
      </w:r>
    </w:p>
    <w:p w14:paraId="48F6D8DE" w14:textId="6364FE4A" w:rsidR="00224F94" w:rsidRPr="00D73741" w:rsidRDefault="00E32405" w:rsidP="00EA61E9">
      <w:pPr>
        <w:widowControl w:val="0"/>
        <w:autoSpaceDE w:val="0"/>
        <w:autoSpaceDN w:val="0"/>
        <w:adjustRightInd w:val="0"/>
        <w:spacing w:after="240" w:line="276" w:lineRule="auto"/>
        <w:outlineLvl w:val="0"/>
        <w:rPr>
          <w:rFonts w:ascii="Times" w:eastAsia="MS Mincho" w:hAnsi="Times" w:cs="MS Mincho"/>
          <w:color w:val="000000"/>
        </w:rPr>
      </w:pPr>
      <w:r w:rsidRPr="00D73741">
        <w:rPr>
          <w:rFonts w:ascii="Times" w:hAnsi="Times" w:cs="Garamond"/>
          <w:color w:val="000000"/>
        </w:rPr>
        <w:t xml:space="preserve">May 2: </w:t>
      </w:r>
      <w:r w:rsidR="009E5709" w:rsidRPr="00D73741">
        <w:rPr>
          <w:rFonts w:ascii="Times" w:hAnsi="Times" w:cs="Garamond"/>
          <w:color w:val="000000"/>
        </w:rPr>
        <w:t xml:space="preserve"> Key Concepts for Studying Politics</w:t>
      </w:r>
      <w:r w:rsidR="009E5709" w:rsidRPr="00D73741">
        <w:rPr>
          <w:rFonts w:ascii="MS Mincho" w:eastAsia="MS Mincho" w:hAnsi="MS Mincho" w:cs="MS Mincho"/>
          <w:color w:val="000000"/>
        </w:rPr>
        <w:t> </w:t>
      </w:r>
    </w:p>
    <w:p w14:paraId="0F7A824A" w14:textId="77777777" w:rsidR="009933F2" w:rsidRDefault="009E5709"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Textbook, Ch. 1</w:t>
      </w:r>
    </w:p>
    <w:p w14:paraId="40EA9EA8" w14:textId="184D2260" w:rsidR="00224F94" w:rsidRPr="009933F2" w:rsidRDefault="009E5709" w:rsidP="009933F2">
      <w:pPr>
        <w:widowControl w:val="0"/>
        <w:autoSpaceDE w:val="0"/>
        <w:autoSpaceDN w:val="0"/>
        <w:adjustRightInd w:val="0"/>
        <w:spacing w:line="276" w:lineRule="auto"/>
        <w:ind w:left="720"/>
        <w:rPr>
          <w:rFonts w:ascii="MS Mincho" w:eastAsia="MS Mincho" w:hAnsi="MS Mincho" w:cs="MS Mincho"/>
          <w:color w:val="000000"/>
        </w:rPr>
      </w:pPr>
      <w:r w:rsidRPr="00D73741">
        <w:rPr>
          <w:rFonts w:ascii="Times" w:hAnsi="Times" w:cs="Garamond"/>
          <w:color w:val="000000"/>
        </w:rPr>
        <w:t>Olson, “Logic of Collective Action,” in Reader.</w:t>
      </w:r>
      <w:r w:rsidRPr="00D73741">
        <w:rPr>
          <w:rFonts w:ascii="MS Mincho" w:eastAsia="MS Mincho" w:hAnsi="MS Mincho" w:cs="MS Mincho"/>
          <w:color w:val="000000"/>
        </w:rPr>
        <w:t> </w:t>
      </w:r>
    </w:p>
    <w:p w14:paraId="03D55CFD" w14:textId="77777777" w:rsidR="00224F94" w:rsidRPr="00D73741" w:rsidRDefault="009E5709" w:rsidP="00EA61E9">
      <w:pPr>
        <w:widowControl w:val="0"/>
        <w:autoSpaceDE w:val="0"/>
        <w:autoSpaceDN w:val="0"/>
        <w:adjustRightInd w:val="0"/>
        <w:spacing w:line="276" w:lineRule="auto"/>
        <w:ind w:left="720"/>
        <w:outlineLvl w:val="0"/>
        <w:rPr>
          <w:rFonts w:ascii="Times" w:eastAsia="MS Mincho" w:hAnsi="Times" w:cs="MS Mincho"/>
          <w:color w:val="000000"/>
        </w:rPr>
      </w:pPr>
      <w:r w:rsidRPr="00D73741">
        <w:rPr>
          <w:rFonts w:ascii="Times" w:hAnsi="Times" w:cs="Garamond"/>
          <w:color w:val="000000"/>
        </w:rPr>
        <w:t>Hardin, “Tragedy of the Commons”, in Reader.</w:t>
      </w:r>
      <w:r w:rsidRPr="00D73741">
        <w:rPr>
          <w:rFonts w:ascii="MS Mincho" w:eastAsia="MS Mincho" w:hAnsi="MS Mincho" w:cs="MS Mincho"/>
          <w:color w:val="000000"/>
        </w:rPr>
        <w:t> </w:t>
      </w:r>
    </w:p>
    <w:p w14:paraId="2B5D141A" w14:textId="77777777" w:rsidR="00E32405" w:rsidRPr="00D73741" w:rsidRDefault="009E5709" w:rsidP="00D73741">
      <w:pPr>
        <w:widowControl w:val="0"/>
        <w:autoSpaceDE w:val="0"/>
        <w:autoSpaceDN w:val="0"/>
        <w:adjustRightInd w:val="0"/>
        <w:spacing w:line="276" w:lineRule="auto"/>
        <w:ind w:left="720"/>
        <w:rPr>
          <w:rFonts w:ascii="Times" w:hAnsi="Times" w:cs="Garamond"/>
          <w:color w:val="000000"/>
        </w:rPr>
      </w:pPr>
      <w:proofErr w:type="spellStart"/>
      <w:r w:rsidRPr="00D73741">
        <w:rPr>
          <w:rFonts w:ascii="Times" w:hAnsi="Times" w:cs="Garamond"/>
          <w:color w:val="000000"/>
        </w:rPr>
        <w:t>Kiewiet</w:t>
      </w:r>
      <w:proofErr w:type="spellEnd"/>
      <w:r w:rsidRPr="00D73741">
        <w:rPr>
          <w:rFonts w:ascii="Times" w:hAnsi="Times" w:cs="Garamond"/>
          <w:color w:val="000000"/>
        </w:rPr>
        <w:t xml:space="preserve"> and </w:t>
      </w:r>
      <w:proofErr w:type="spellStart"/>
      <w:r w:rsidRPr="00D73741">
        <w:rPr>
          <w:rFonts w:ascii="Times" w:hAnsi="Times" w:cs="Garamond"/>
          <w:color w:val="000000"/>
        </w:rPr>
        <w:t>McCubbins</w:t>
      </w:r>
      <w:proofErr w:type="spellEnd"/>
      <w:r w:rsidRPr="00D73741">
        <w:rPr>
          <w:rFonts w:ascii="Times" w:hAnsi="Times" w:cs="Garamond"/>
          <w:color w:val="000000"/>
        </w:rPr>
        <w:t xml:space="preserve">, “Logic of Delegation,” in Reader. </w:t>
      </w:r>
    </w:p>
    <w:p w14:paraId="2CD8FA25" w14:textId="77777777" w:rsidR="00224F94" w:rsidRPr="00D73741" w:rsidRDefault="00224F94" w:rsidP="00D73741">
      <w:pPr>
        <w:widowControl w:val="0"/>
        <w:autoSpaceDE w:val="0"/>
        <w:autoSpaceDN w:val="0"/>
        <w:adjustRightInd w:val="0"/>
        <w:spacing w:line="276" w:lineRule="auto"/>
        <w:ind w:left="720"/>
        <w:rPr>
          <w:rFonts w:ascii="Times" w:hAnsi="Times" w:cs="Times"/>
          <w:color w:val="000000"/>
        </w:rPr>
      </w:pPr>
    </w:p>
    <w:p w14:paraId="1B0128F9" w14:textId="347C5153" w:rsidR="006A4F93" w:rsidRPr="00D73741" w:rsidRDefault="00E32405" w:rsidP="00EA61E9">
      <w:pPr>
        <w:widowControl w:val="0"/>
        <w:autoSpaceDE w:val="0"/>
        <w:autoSpaceDN w:val="0"/>
        <w:adjustRightInd w:val="0"/>
        <w:spacing w:after="240" w:line="276" w:lineRule="auto"/>
        <w:outlineLvl w:val="0"/>
        <w:rPr>
          <w:rFonts w:ascii="Times" w:eastAsia="MS Mincho" w:hAnsi="Times" w:cs="MS Mincho"/>
          <w:color w:val="000000"/>
        </w:rPr>
      </w:pPr>
      <w:r w:rsidRPr="00D73741">
        <w:rPr>
          <w:rFonts w:ascii="Times" w:hAnsi="Times" w:cs="Garamond"/>
          <w:color w:val="000000"/>
        </w:rPr>
        <w:t>May 3:</w:t>
      </w:r>
      <w:r w:rsidR="009E5709" w:rsidRPr="00D73741">
        <w:rPr>
          <w:rFonts w:ascii="Times" w:hAnsi="Times" w:cs="Garamond"/>
          <w:color w:val="000000"/>
        </w:rPr>
        <w:t xml:space="preserve">  The Constitution</w:t>
      </w:r>
      <w:r w:rsidR="009E5709" w:rsidRPr="00D73741">
        <w:rPr>
          <w:rFonts w:ascii="MS Mincho" w:eastAsia="MS Mincho" w:hAnsi="MS Mincho" w:cs="MS Mincho"/>
          <w:color w:val="000000"/>
        </w:rPr>
        <w:t> </w:t>
      </w:r>
    </w:p>
    <w:p w14:paraId="168D8F88" w14:textId="77777777" w:rsidR="006A4F93" w:rsidRPr="00D73741" w:rsidRDefault="009E5709"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2</w:t>
      </w:r>
      <w:r w:rsidRPr="00D73741">
        <w:rPr>
          <w:rFonts w:ascii="MS Mincho" w:eastAsia="MS Mincho" w:hAnsi="MS Mincho" w:cs="MS Mincho"/>
          <w:color w:val="000000"/>
        </w:rPr>
        <w:t> </w:t>
      </w:r>
      <w:r w:rsidRPr="00D73741">
        <w:rPr>
          <w:rFonts w:ascii="Times" w:hAnsi="Times" w:cs="Garamond"/>
          <w:i/>
          <w:iCs/>
          <w:color w:val="000000"/>
        </w:rPr>
        <w:t xml:space="preserve">United States Constitution </w:t>
      </w:r>
      <w:r w:rsidRPr="00D73741">
        <w:rPr>
          <w:rFonts w:ascii="Times" w:hAnsi="Times" w:cs="Garamond"/>
          <w:color w:val="000000"/>
        </w:rPr>
        <w:t>(find online)</w:t>
      </w:r>
      <w:r w:rsidRPr="00D73741">
        <w:rPr>
          <w:rFonts w:ascii="MS Mincho" w:eastAsia="MS Mincho" w:hAnsi="MS Mincho" w:cs="MS Mincho"/>
          <w:color w:val="000000"/>
        </w:rPr>
        <w:t> </w:t>
      </w:r>
    </w:p>
    <w:p w14:paraId="4FC81B4A" w14:textId="77777777" w:rsidR="006A4F93" w:rsidRPr="00D73741" w:rsidRDefault="009E5709" w:rsidP="00EA61E9">
      <w:pPr>
        <w:widowControl w:val="0"/>
        <w:autoSpaceDE w:val="0"/>
        <w:autoSpaceDN w:val="0"/>
        <w:adjustRightInd w:val="0"/>
        <w:spacing w:line="276" w:lineRule="auto"/>
        <w:ind w:left="720"/>
        <w:outlineLvl w:val="0"/>
        <w:rPr>
          <w:rFonts w:ascii="Times" w:eastAsia="MS Mincho" w:hAnsi="Times" w:cs="MS Mincho"/>
          <w:color w:val="000000"/>
        </w:rPr>
      </w:pPr>
      <w:r w:rsidRPr="00D73741">
        <w:rPr>
          <w:rFonts w:ascii="Times" w:hAnsi="Times" w:cs="Garamond"/>
          <w:color w:val="000000"/>
        </w:rPr>
        <w:t>Madison, “Federalist Papers 10 and 51</w:t>
      </w:r>
      <w:r w:rsidRPr="00D73741">
        <w:rPr>
          <w:rFonts w:ascii="Times" w:hAnsi="Times" w:cs="Garamond"/>
          <w:i/>
          <w:iCs/>
          <w:color w:val="000000"/>
        </w:rPr>
        <w:t xml:space="preserve">,” </w:t>
      </w:r>
      <w:r w:rsidRPr="00D73741">
        <w:rPr>
          <w:rFonts w:ascii="Times" w:hAnsi="Times" w:cs="Garamond"/>
          <w:color w:val="000000"/>
        </w:rPr>
        <w:t>in Reader.</w:t>
      </w:r>
      <w:r w:rsidRPr="00D73741">
        <w:rPr>
          <w:rFonts w:ascii="MS Mincho" w:eastAsia="MS Mincho" w:hAnsi="MS Mincho" w:cs="MS Mincho"/>
          <w:color w:val="000000"/>
        </w:rPr>
        <w:t> </w:t>
      </w:r>
    </w:p>
    <w:p w14:paraId="4ACBB947" w14:textId="77777777" w:rsidR="006A4F93" w:rsidRPr="00D73741" w:rsidRDefault="009E5709"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Brutus, “Anti-Federalist, No. 1</w:t>
      </w:r>
      <w:r w:rsidRPr="00D73741">
        <w:rPr>
          <w:rFonts w:ascii="Times" w:hAnsi="Times" w:cs="Garamond"/>
          <w:i/>
          <w:iCs/>
          <w:color w:val="000000"/>
        </w:rPr>
        <w:t>,</w:t>
      </w:r>
      <w:r w:rsidRPr="00D73741">
        <w:rPr>
          <w:rFonts w:ascii="Times" w:hAnsi="Times" w:cs="Garamond"/>
          <w:color w:val="000000"/>
        </w:rPr>
        <w:t>” in Reader.</w:t>
      </w:r>
      <w:r w:rsidRPr="00D73741">
        <w:rPr>
          <w:rFonts w:ascii="MS Mincho" w:eastAsia="MS Mincho" w:hAnsi="MS Mincho" w:cs="MS Mincho"/>
          <w:color w:val="000000"/>
        </w:rPr>
        <w:t> </w:t>
      </w:r>
    </w:p>
    <w:p w14:paraId="048FB901" w14:textId="77777777" w:rsidR="009E5709" w:rsidRPr="00D73741" w:rsidRDefault="009E5709"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Dahl, “How Democratic Is the American Constitution?”, in Reader. </w:t>
      </w:r>
    </w:p>
    <w:p w14:paraId="18B91789"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0FC890C7" w14:textId="20489AF8" w:rsidR="006A4F93" w:rsidRPr="00D73741" w:rsidRDefault="00E32405" w:rsidP="00EA61E9">
      <w:pPr>
        <w:widowControl w:val="0"/>
        <w:autoSpaceDE w:val="0"/>
        <w:autoSpaceDN w:val="0"/>
        <w:adjustRightInd w:val="0"/>
        <w:spacing w:after="240" w:line="276" w:lineRule="auto"/>
        <w:outlineLvl w:val="0"/>
        <w:rPr>
          <w:rFonts w:ascii="Times" w:hAnsi="Times" w:cs="Garamond"/>
          <w:color w:val="000000"/>
        </w:rPr>
      </w:pPr>
      <w:r w:rsidRPr="00D73741">
        <w:rPr>
          <w:rFonts w:ascii="Times" w:hAnsi="Times" w:cs="Garamond"/>
          <w:color w:val="000000"/>
        </w:rPr>
        <w:t xml:space="preserve">May 4: </w:t>
      </w:r>
      <w:r w:rsidR="006A4F93" w:rsidRPr="00D73741">
        <w:rPr>
          <w:rFonts w:ascii="Times" w:hAnsi="Times" w:cs="Garamond"/>
          <w:color w:val="000000"/>
        </w:rPr>
        <w:t xml:space="preserve"> Constitution, Federalism </w:t>
      </w:r>
    </w:p>
    <w:p w14:paraId="1C66EA00" w14:textId="77777777" w:rsidR="006A4F93" w:rsidRPr="00D73741" w:rsidRDefault="006A4F93"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Textbook, </w:t>
      </w:r>
      <w:proofErr w:type="spellStart"/>
      <w:r w:rsidRPr="00D73741">
        <w:rPr>
          <w:rFonts w:ascii="Times" w:hAnsi="Times" w:cs="Garamond"/>
          <w:color w:val="000000"/>
        </w:rPr>
        <w:t>Chs</w:t>
      </w:r>
      <w:proofErr w:type="spellEnd"/>
      <w:r w:rsidRPr="00D73741">
        <w:rPr>
          <w:rFonts w:ascii="Times" w:hAnsi="Times" w:cs="Garamond"/>
          <w:color w:val="000000"/>
        </w:rPr>
        <w:t xml:space="preserve">. 3 </w:t>
      </w:r>
    </w:p>
    <w:p w14:paraId="332BD552" w14:textId="77777777" w:rsidR="006A4F93"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Madison, “Federalist Paper 39</w:t>
      </w:r>
      <w:r w:rsidRPr="00D73741">
        <w:rPr>
          <w:rFonts w:ascii="Times" w:hAnsi="Times" w:cs="Garamond"/>
          <w:i/>
          <w:iCs/>
          <w:color w:val="000000"/>
        </w:rPr>
        <w:t>,</w:t>
      </w:r>
      <w:r w:rsidRPr="00D73741">
        <w:rPr>
          <w:rFonts w:ascii="Times" w:hAnsi="Times" w:cs="Garamond"/>
          <w:color w:val="000000"/>
        </w:rPr>
        <w:t>” in Reader.</w:t>
      </w:r>
      <w:r w:rsidRPr="00D73741">
        <w:rPr>
          <w:rFonts w:ascii="MS Mincho" w:eastAsia="MS Mincho" w:hAnsi="MS Mincho" w:cs="MS Mincho"/>
          <w:color w:val="000000"/>
        </w:rPr>
        <w:t> </w:t>
      </w:r>
    </w:p>
    <w:p w14:paraId="33A38408" w14:textId="77777777" w:rsidR="006A4F93" w:rsidRPr="00D73741"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 xml:space="preserve">U.S. Supreme Court, </w:t>
      </w:r>
      <w:r w:rsidRPr="00D73741">
        <w:rPr>
          <w:rFonts w:ascii="Times" w:hAnsi="Times" w:cs="Garamond"/>
          <w:i/>
          <w:iCs/>
          <w:color w:val="000000"/>
        </w:rPr>
        <w:t>Arizona vs. United States (2012)</w:t>
      </w:r>
      <w:r w:rsidRPr="00D73741">
        <w:rPr>
          <w:rFonts w:ascii="Times" w:hAnsi="Times" w:cs="Garamond"/>
          <w:color w:val="000000"/>
        </w:rPr>
        <w:t xml:space="preserve">, in Reader </w:t>
      </w:r>
    </w:p>
    <w:p w14:paraId="230CE732" w14:textId="77777777" w:rsidR="006A4F93" w:rsidRPr="00D73741" w:rsidRDefault="006A4F93"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Riker, “Federalism: Origin, Operation, Significance,” in Reader </w:t>
      </w:r>
    </w:p>
    <w:p w14:paraId="410E3D29"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5A4D191F" w14:textId="1C6DF051" w:rsidR="00224F94" w:rsidRPr="00D73741" w:rsidRDefault="00E32405" w:rsidP="00EA61E9">
      <w:pPr>
        <w:widowControl w:val="0"/>
        <w:autoSpaceDE w:val="0"/>
        <w:autoSpaceDN w:val="0"/>
        <w:adjustRightInd w:val="0"/>
        <w:spacing w:after="240" w:line="276" w:lineRule="auto"/>
        <w:outlineLvl w:val="0"/>
        <w:rPr>
          <w:rFonts w:ascii="Times" w:eastAsia="MS Mincho" w:hAnsi="Times" w:cs="MS Mincho"/>
          <w:color w:val="000000"/>
        </w:rPr>
      </w:pPr>
      <w:r w:rsidRPr="00D73741">
        <w:rPr>
          <w:rFonts w:ascii="Times" w:hAnsi="Times" w:cs="Garamond"/>
          <w:color w:val="000000"/>
        </w:rPr>
        <w:t>May 8</w:t>
      </w:r>
      <w:r w:rsidR="006A4F93" w:rsidRPr="00D73741">
        <w:rPr>
          <w:rFonts w:ascii="Times" w:hAnsi="Times" w:cs="Garamond"/>
          <w:color w:val="000000"/>
        </w:rPr>
        <w:t>,9</w:t>
      </w:r>
      <w:r w:rsidRPr="00D73741">
        <w:rPr>
          <w:rFonts w:ascii="Times" w:hAnsi="Times" w:cs="Garamond"/>
          <w:color w:val="000000"/>
        </w:rPr>
        <w:t xml:space="preserve">: </w:t>
      </w:r>
      <w:r w:rsidR="006A4F93" w:rsidRPr="00D73741">
        <w:rPr>
          <w:rFonts w:ascii="Times" w:hAnsi="Times" w:cs="Garamond"/>
          <w:color w:val="000000"/>
        </w:rPr>
        <w:t xml:space="preserve"> Federalism, Civil Rights and Liberties</w:t>
      </w:r>
      <w:r w:rsidR="006A4F93" w:rsidRPr="00D73741">
        <w:rPr>
          <w:rFonts w:ascii="MS Mincho" w:eastAsia="MS Mincho" w:hAnsi="MS Mincho" w:cs="MS Mincho"/>
          <w:color w:val="000000"/>
        </w:rPr>
        <w:t> </w:t>
      </w:r>
    </w:p>
    <w:p w14:paraId="5AC9A230"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4</w:t>
      </w:r>
      <w:r w:rsidRPr="00D73741">
        <w:rPr>
          <w:rFonts w:ascii="MS Mincho" w:eastAsia="MS Mincho" w:hAnsi="MS Mincho" w:cs="MS Mincho"/>
          <w:color w:val="000000"/>
        </w:rPr>
        <w:t> </w:t>
      </w:r>
    </w:p>
    <w:p w14:paraId="045FE2CF" w14:textId="77777777" w:rsidR="006A4F93"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 xml:space="preserve">U.S. Supreme Court, </w:t>
      </w:r>
      <w:r w:rsidRPr="00D73741">
        <w:rPr>
          <w:rFonts w:ascii="Times" w:hAnsi="Times" w:cs="Garamond"/>
          <w:i/>
          <w:iCs/>
          <w:color w:val="000000"/>
        </w:rPr>
        <w:t xml:space="preserve">Brown vs. Board of Education of Topeka (1954), </w:t>
      </w:r>
      <w:r w:rsidRPr="00D73741">
        <w:rPr>
          <w:rFonts w:ascii="Times" w:hAnsi="Times" w:cs="Garamond"/>
          <w:color w:val="000000"/>
        </w:rPr>
        <w:t xml:space="preserve">in Reader. U.S. Supreme Court, </w:t>
      </w:r>
      <w:r w:rsidRPr="00D73741">
        <w:rPr>
          <w:rFonts w:ascii="Times" w:hAnsi="Times" w:cs="Garamond"/>
          <w:i/>
          <w:iCs/>
          <w:color w:val="000000"/>
        </w:rPr>
        <w:t xml:space="preserve">District of Columbia v. Heller </w:t>
      </w:r>
      <w:r w:rsidRPr="00D73741">
        <w:rPr>
          <w:rFonts w:ascii="Times" w:hAnsi="Times" w:cs="Garamond"/>
          <w:color w:val="000000"/>
        </w:rPr>
        <w:t xml:space="preserve">(2008), in Reader </w:t>
      </w:r>
    </w:p>
    <w:p w14:paraId="3B7755FA" w14:textId="2C246FE3" w:rsidR="000678FF" w:rsidRPr="0004092D" w:rsidRDefault="000678FF" w:rsidP="00D73741">
      <w:pPr>
        <w:widowControl w:val="0"/>
        <w:autoSpaceDE w:val="0"/>
        <w:autoSpaceDN w:val="0"/>
        <w:adjustRightInd w:val="0"/>
        <w:spacing w:line="276" w:lineRule="auto"/>
        <w:ind w:left="720"/>
        <w:rPr>
          <w:rFonts w:ascii="Times" w:hAnsi="Times" w:cs="Times"/>
          <w:color w:val="000000"/>
        </w:rPr>
      </w:pPr>
      <w:r>
        <w:rPr>
          <w:rFonts w:ascii="Times" w:hAnsi="Times" w:cs="Garamond"/>
          <w:color w:val="000000"/>
        </w:rPr>
        <w:t xml:space="preserve">Supreme Court, </w:t>
      </w:r>
      <w:r w:rsidRPr="000678FF">
        <w:rPr>
          <w:rFonts w:ascii="Times" w:hAnsi="Times" w:cs="Garamond"/>
          <w:i/>
          <w:color w:val="000000"/>
        </w:rPr>
        <w:t>Obergefell v Hodges</w:t>
      </w:r>
      <w:r>
        <w:rPr>
          <w:rFonts w:ascii="Times" w:hAnsi="Times" w:cs="Garamond"/>
          <w:i/>
          <w:color w:val="000000"/>
        </w:rPr>
        <w:t xml:space="preserve"> (</w:t>
      </w:r>
      <w:r w:rsidR="0004092D">
        <w:rPr>
          <w:rFonts w:ascii="Times" w:hAnsi="Times" w:cs="Garamond"/>
          <w:i/>
          <w:color w:val="000000"/>
        </w:rPr>
        <w:t xml:space="preserve">2015), </w:t>
      </w:r>
      <w:r w:rsidR="0004092D">
        <w:rPr>
          <w:rFonts w:ascii="Times" w:hAnsi="Times" w:cs="Garamond"/>
          <w:color w:val="000000"/>
        </w:rPr>
        <w:t>in Reader</w:t>
      </w:r>
    </w:p>
    <w:p w14:paraId="6D8CCABB"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4D4A563A" w14:textId="40A90D32" w:rsidR="005D4899" w:rsidRPr="00D73741" w:rsidRDefault="00E32405" w:rsidP="00EA61E9">
      <w:pPr>
        <w:widowControl w:val="0"/>
        <w:autoSpaceDE w:val="0"/>
        <w:autoSpaceDN w:val="0"/>
        <w:adjustRightInd w:val="0"/>
        <w:spacing w:after="240" w:line="276" w:lineRule="auto"/>
        <w:outlineLvl w:val="0"/>
        <w:rPr>
          <w:rFonts w:ascii="Times" w:eastAsia="MS Mincho" w:hAnsi="Times" w:cs="MS Mincho"/>
          <w:color w:val="000000"/>
        </w:rPr>
      </w:pPr>
      <w:r w:rsidRPr="00D73741">
        <w:rPr>
          <w:rFonts w:ascii="Times" w:hAnsi="Times" w:cs="Garamond"/>
          <w:color w:val="000000"/>
        </w:rPr>
        <w:t>May 10:</w:t>
      </w:r>
      <w:r w:rsidR="006A4F93" w:rsidRPr="00D73741">
        <w:rPr>
          <w:rFonts w:ascii="Times" w:hAnsi="Times" w:cs="Garamond"/>
          <w:color w:val="000000"/>
        </w:rPr>
        <w:t xml:space="preserve">  Civil Rights and Liberties</w:t>
      </w:r>
      <w:r w:rsidR="006A4F93" w:rsidRPr="00D73741">
        <w:rPr>
          <w:rFonts w:ascii="MS Mincho" w:eastAsia="MS Mincho" w:hAnsi="MS Mincho" w:cs="MS Mincho"/>
          <w:color w:val="000000"/>
        </w:rPr>
        <w:t> </w:t>
      </w:r>
    </w:p>
    <w:p w14:paraId="37DAD74C" w14:textId="1F2FB521" w:rsidR="005D4899" w:rsidRPr="00D73741" w:rsidRDefault="001D0AC4" w:rsidP="00D73741">
      <w:pPr>
        <w:widowControl w:val="0"/>
        <w:autoSpaceDE w:val="0"/>
        <w:autoSpaceDN w:val="0"/>
        <w:adjustRightInd w:val="0"/>
        <w:spacing w:line="276" w:lineRule="auto"/>
        <w:ind w:left="720"/>
        <w:rPr>
          <w:rFonts w:ascii="Times" w:eastAsia="MS Mincho" w:hAnsi="Times" w:cs="MS Mincho"/>
          <w:color w:val="000000"/>
        </w:rPr>
      </w:pPr>
      <w:proofErr w:type="spellStart"/>
      <w:r>
        <w:rPr>
          <w:rFonts w:ascii="Times" w:hAnsi="Times" w:cs="Garamond"/>
          <w:color w:val="000000"/>
        </w:rPr>
        <w:t>Tesler</w:t>
      </w:r>
      <w:proofErr w:type="spellEnd"/>
      <w:r w:rsidR="006A4F93" w:rsidRPr="00D73741">
        <w:rPr>
          <w:rFonts w:ascii="Times" w:hAnsi="Times" w:cs="Garamond"/>
          <w:color w:val="000000"/>
        </w:rPr>
        <w:t>, “</w:t>
      </w:r>
      <w:r w:rsidR="00B627EA">
        <w:rPr>
          <w:rFonts w:ascii="Times" w:hAnsi="Times" w:cs="Garamond"/>
          <w:color w:val="000000"/>
        </w:rPr>
        <w:t>Post-Racial or Most-</w:t>
      </w:r>
      <w:proofErr w:type="gramStart"/>
      <w:r w:rsidR="00B627EA">
        <w:rPr>
          <w:rFonts w:ascii="Times" w:hAnsi="Times" w:cs="Garamond"/>
          <w:color w:val="000000"/>
        </w:rPr>
        <w:t>Racial?:</w:t>
      </w:r>
      <w:proofErr w:type="gramEnd"/>
      <w:r w:rsidR="00B627EA">
        <w:rPr>
          <w:rFonts w:ascii="Times" w:hAnsi="Times" w:cs="Garamond"/>
          <w:color w:val="000000"/>
        </w:rPr>
        <w:t xml:space="preserve"> Race and Politics in the Obama Era</w:t>
      </w:r>
      <w:r w:rsidR="006A4F93" w:rsidRPr="00D73741">
        <w:rPr>
          <w:rFonts w:ascii="Times" w:hAnsi="Times" w:cs="Garamond"/>
          <w:color w:val="000000"/>
        </w:rPr>
        <w:t>,” in Reader.</w:t>
      </w:r>
      <w:r w:rsidR="006A4F93" w:rsidRPr="00D73741">
        <w:rPr>
          <w:rFonts w:ascii="MS Mincho" w:eastAsia="MS Mincho" w:hAnsi="MS Mincho" w:cs="MS Mincho"/>
          <w:color w:val="000000"/>
        </w:rPr>
        <w:t> </w:t>
      </w:r>
    </w:p>
    <w:p w14:paraId="61824B7C" w14:textId="77777777" w:rsidR="005D4899" w:rsidRPr="00D73741" w:rsidRDefault="006A4F93" w:rsidP="00EA61E9">
      <w:pPr>
        <w:widowControl w:val="0"/>
        <w:autoSpaceDE w:val="0"/>
        <w:autoSpaceDN w:val="0"/>
        <w:adjustRightInd w:val="0"/>
        <w:spacing w:line="276" w:lineRule="auto"/>
        <w:ind w:left="720"/>
        <w:outlineLvl w:val="0"/>
        <w:rPr>
          <w:rFonts w:ascii="Times" w:eastAsia="MS Mincho" w:hAnsi="Times" w:cs="MS Mincho"/>
          <w:color w:val="000000"/>
        </w:rPr>
      </w:pPr>
      <w:r w:rsidRPr="00D73741">
        <w:rPr>
          <w:rFonts w:ascii="Times" w:hAnsi="Times" w:cs="Garamond"/>
          <w:color w:val="000000"/>
        </w:rPr>
        <w:t xml:space="preserve">U.S. Supreme Court, </w:t>
      </w:r>
      <w:r w:rsidRPr="00D73741">
        <w:rPr>
          <w:rFonts w:ascii="Times" w:hAnsi="Times" w:cs="Garamond"/>
          <w:i/>
          <w:iCs/>
          <w:color w:val="000000"/>
        </w:rPr>
        <w:t xml:space="preserve">United States vs. Windsor </w:t>
      </w:r>
      <w:r w:rsidRPr="00D73741">
        <w:rPr>
          <w:rFonts w:ascii="Times" w:hAnsi="Times" w:cs="Garamond"/>
          <w:color w:val="000000"/>
        </w:rPr>
        <w:t>(2013), in Reader.</w:t>
      </w:r>
      <w:r w:rsidRPr="00D73741">
        <w:rPr>
          <w:rFonts w:ascii="MS Mincho" w:eastAsia="MS Mincho" w:hAnsi="MS Mincho" w:cs="MS Mincho"/>
          <w:color w:val="000000"/>
        </w:rPr>
        <w:t> </w:t>
      </w:r>
    </w:p>
    <w:p w14:paraId="5E96BBD2" w14:textId="77777777" w:rsidR="006A4F93" w:rsidRPr="00D73741" w:rsidRDefault="006A4F93"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U.S. Supreme Court, </w:t>
      </w:r>
      <w:r w:rsidRPr="00D73741">
        <w:rPr>
          <w:rFonts w:ascii="Times" w:hAnsi="Times" w:cs="Garamond"/>
          <w:i/>
          <w:iCs/>
          <w:color w:val="000000"/>
        </w:rPr>
        <w:t xml:space="preserve">Obergefell v. Hodges (2015) </w:t>
      </w:r>
      <w:r w:rsidRPr="00D73741">
        <w:rPr>
          <w:rFonts w:ascii="Times" w:hAnsi="Times" w:cs="Garamond"/>
          <w:color w:val="000000"/>
        </w:rPr>
        <w:t xml:space="preserve">online. </w:t>
      </w:r>
    </w:p>
    <w:p w14:paraId="57B05715" w14:textId="77777777" w:rsidR="00E32405" w:rsidRDefault="00E32405" w:rsidP="00D73741">
      <w:pPr>
        <w:widowControl w:val="0"/>
        <w:autoSpaceDE w:val="0"/>
        <w:autoSpaceDN w:val="0"/>
        <w:adjustRightInd w:val="0"/>
        <w:spacing w:after="240" w:line="276" w:lineRule="auto"/>
        <w:rPr>
          <w:rFonts w:ascii="Times" w:hAnsi="Times" w:cs="Garamond"/>
          <w:color w:val="000000"/>
        </w:rPr>
      </w:pPr>
    </w:p>
    <w:p w14:paraId="51989936" w14:textId="663A8F5F" w:rsidR="005544C8" w:rsidRPr="00D73741" w:rsidRDefault="005544C8" w:rsidP="00D73741">
      <w:pPr>
        <w:widowControl w:val="0"/>
        <w:autoSpaceDE w:val="0"/>
        <w:autoSpaceDN w:val="0"/>
        <w:adjustRightInd w:val="0"/>
        <w:spacing w:after="240" w:line="276" w:lineRule="auto"/>
        <w:rPr>
          <w:rFonts w:ascii="Times" w:hAnsi="Times" w:cs="Garamond"/>
          <w:color w:val="000000"/>
        </w:rPr>
      </w:pPr>
      <w:r>
        <w:rPr>
          <w:rFonts w:ascii="Times" w:hAnsi="Times" w:cs="Garamond"/>
          <w:color w:val="000000"/>
        </w:rPr>
        <w:t>May 11: Review</w:t>
      </w:r>
    </w:p>
    <w:p w14:paraId="23099AC5" w14:textId="28CCBDC3" w:rsidR="005D4899" w:rsidRPr="00D73741" w:rsidRDefault="005544C8" w:rsidP="00EA61E9">
      <w:pPr>
        <w:widowControl w:val="0"/>
        <w:autoSpaceDE w:val="0"/>
        <w:autoSpaceDN w:val="0"/>
        <w:adjustRightInd w:val="0"/>
        <w:spacing w:after="240" w:line="276" w:lineRule="auto"/>
        <w:outlineLvl w:val="0"/>
        <w:rPr>
          <w:rFonts w:ascii="Times" w:eastAsia="MS Mincho" w:hAnsi="Times" w:cs="MS Mincho"/>
          <w:color w:val="000000"/>
        </w:rPr>
      </w:pPr>
      <w:r>
        <w:rPr>
          <w:rFonts w:ascii="Times" w:hAnsi="Times" w:cs="Garamond"/>
          <w:color w:val="000000"/>
        </w:rPr>
        <w:t>May 15</w:t>
      </w:r>
      <w:r w:rsidR="00E32405" w:rsidRPr="00D73741">
        <w:rPr>
          <w:rFonts w:ascii="Times" w:hAnsi="Times" w:cs="Garamond"/>
          <w:color w:val="000000"/>
        </w:rPr>
        <w:t xml:space="preserve">: </w:t>
      </w:r>
      <w:r w:rsidR="006A4F93" w:rsidRPr="00D73741">
        <w:rPr>
          <w:rFonts w:ascii="Times" w:hAnsi="Times" w:cs="Garamond"/>
          <w:color w:val="000000"/>
        </w:rPr>
        <w:t xml:space="preserve"> The Legislative Branch</w:t>
      </w:r>
      <w:r w:rsidR="006A4F93" w:rsidRPr="00D73741">
        <w:rPr>
          <w:rFonts w:ascii="MS Mincho" w:eastAsia="MS Mincho" w:hAnsi="MS Mincho" w:cs="MS Mincho"/>
          <w:color w:val="000000"/>
        </w:rPr>
        <w:t> </w:t>
      </w:r>
    </w:p>
    <w:p w14:paraId="42833EC0"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5</w:t>
      </w:r>
      <w:r w:rsidRPr="00D73741">
        <w:rPr>
          <w:rFonts w:ascii="MS Mincho" w:eastAsia="MS Mincho" w:hAnsi="MS Mincho" w:cs="MS Mincho"/>
          <w:color w:val="000000"/>
        </w:rPr>
        <w:t> </w:t>
      </w:r>
    </w:p>
    <w:p w14:paraId="400B14A8" w14:textId="77777777" w:rsidR="005D4899" w:rsidRPr="00D73741" w:rsidRDefault="006A4F93" w:rsidP="00EA61E9">
      <w:pPr>
        <w:widowControl w:val="0"/>
        <w:autoSpaceDE w:val="0"/>
        <w:autoSpaceDN w:val="0"/>
        <w:adjustRightInd w:val="0"/>
        <w:spacing w:line="276" w:lineRule="auto"/>
        <w:ind w:left="720"/>
        <w:outlineLvl w:val="0"/>
        <w:rPr>
          <w:rFonts w:ascii="Times" w:eastAsia="MS Mincho" w:hAnsi="Times" w:cs="MS Mincho"/>
          <w:color w:val="000000"/>
        </w:rPr>
      </w:pPr>
      <w:r w:rsidRPr="00D73741">
        <w:rPr>
          <w:rFonts w:ascii="Times" w:hAnsi="Times" w:cs="Garamond"/>
          <w:color w:val="000000"/>
        </w:rPr>
        <w:t>Mayhew, “Congress: The Electoral Connection,” in Reader.</w:t>
      </w:r>
      <w:r w:rsidRPr="00D73741">
        <w:rPr>
          <w:rFonts w:ascii="MS Mincho" w:eastAsia="MS Mincho" w:hAnsi="MS Mincho" w:cs="MS Mincho"/>
          <w:color w:val="000000"/>
        </w:rPr>
        <w:t> </w:t>
      </w:r>
    </w:p>
    <w:p w14:paraId="042440C2"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proofErr w:type="spellStart"/>
      <w:r w:rsidRPr="00D73741">
        <w:rPr>
          <w:rFonts w:ascii="Times" w:hAnsi="Times" w:cs="Garamond"/>
          <w:color w:val="000000"/>
        </w:rPr>
        <w:t>Fenno</w:t>
      </w:r>
      <w:proofErr w:type="spellEnd"/>
      <w:r w:rsidRPr="00D73741">
        <w:rPr>
          <w:rFonts w:ascii="Times" w:hAnsi="Times" w:cs="Garamond"/>
          <w:color w:val="000000"/>
        </w:rPr>
        <w:t>, “Homestyle</w:t>
      </w:r>
      <w:r w:rsidRPr="00D73741">
        <w:rPr>
          <w:rFonts w:ascii="Times" w:hAnsi="Times" w:cs="Garamond"/>
          <w:i/>
          <w:iCs/>
          <w:color w:val="000000"/>
        </w:rPr>
        <w:t xml:space="preserve">,” </w:t>
      </w:r>
      <w:r w:rsidRPr="00D73741">
        <w:rPr>
          <w:rFonts w:ascii="Times" w:hAnsi="Times" w:cs="Garamond"/>
          <w:color w:val="000000"/>
        </w:rPr>
        <w:t>in Reader.</w:t>
      </w:r>
      <w:r w:rsidRPr="00D73741">
        <w:rPr>
          <w:rFonts w:ascii="MS Mincho" w:eastAsia="MS Mincho" w:hAnsi="MS Mincho" w:cs="MS Mincho"/>
          <w:color w:val="000000"/>
        </w:rPr>
        <w:t> </w:t>
      </w:r>
    </w:p>
    <w:p w14:paraId="7DD51024" w14:textId="7F48ABF5" w:rsidR="005D4899" w:rsidRPr="00D73741" w:rsidRDefault="00B627EA" w:rsidP="00D73741">
      <w:pPr>
        <w:widowControl w:val="0"/>
        <w:autoSpaceDE w:val="0"/>
        <w:autoSpaceDN w:val="0"/>
        <w:adjustRightInd w:val="0"/>
        <w:spacing w:line="276" w:lineRule="auto"/>
        <w:ind w:left="720"/>
        <w:rPr>
          <w:rFonts w:ascii="Times" w:eastAsia="MS Mincho" w:hAnsi="Times" w:cs="MS Mincho"/>
          <w:color w:val="000000"/>
        </w:rPr>
      </w:pPr>
      <w:r>
        <w:rPr>
          <w:rFonts w:ascii="Times" w:hAnsi="Times" w:cs="Garamond"/>
          <w:color w:val="000000"/>
        </w:rPr>
        <w:t>Grimmer</w:t>
      </w:r>
      <w:r w:rsidR="006A4F93" w:rsidRPr="00D73741">
        <w:rPr>
          <w:rFonts w:ascii="Times" w:hAnsi="Times" w:cs="Garamond"/>
          <w:color w:val="000000"/>
        </w:rPr>
        <w:t xml:space="preserve"> and </w:t>
      </w:r>
      <w:r>
        <w:rPr>
          <w:rFonts w:ascii="Times" w:hAnsi="Times" w:cs="Garamond"/>
          <w:color w:val="000000"/>
        </w:rPr>
        <w:t>Westwood and Messing</w:t>
      </w:r>
      <w:r w:rsidR="006A4F93" w:rsidRPr="00D73741">
        <w:rPr>
          <w:rFonts w:ascii="Times" w:hAnsi="Times" w:cs="Garamond"/>
          <w:color w:val="000000"/>
        </w:rPr>
        <w:t>, “</w:t>
      </w:r>
      <w:r>
        <w:rPr>
          <w:rFonts w:ascii="Times" w:hAnsi="Times" w:cs="Garamond"/>
          <w:color w:val="000000"/>
        </w:rPr>
        <w:t>The Impression of Influence</w:t>
      </w:r>
      <w:r w:rsidR="006A4F93" w:rsidRPr="00D73741">
        <w:rPr>
          <w:rFonts w:ascii="Times" w:hAnsi="Times" w:cs="Garamond"/>
          <w:color w:val="000000"/>
        </w:rPr>
        <w:t>,” in Reader</w:t>
      </w:r>
      <w:r w:rsidR="006A4F93" w:rsidRPr="00D73741">
        <w:rPr>
          <w:rFonts w:ascii="MS Mincho" w:eastAsia="MS Mincho" w:hAnsi="MS Mincho" w:cs="MS Mincho"/>
          <w:color w:val="000000"/>
        </w:rPr>
        <w:t> </w:t>
      </w:r>
    </w:p>
    <w:p w14:paraId="71D921B9" w14:textId="77777777" w:rsidR="00E32405" w:rsidRPr="00D73741" w:rsidRDefault="006A4F93"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Cox and </w:t>
      </w:r>
      <w:proofErr w:type="spellStart"/>
      <w:r w:rsidRPr="00D73741">
        <w:rPr>
          <w:rFonts w:ascii="Times" w:hAnsi="Times" w:cs="Garamond"/>
          <w:color w:val="000000"/>
        </w:rPr>
        <w:t>McCubbins</w:t>
      </w:r>
      <w:proofErr w:type="spellEnd"/>
      <w:r w:rsidRPr="00D73741">
        <w:rPr>
          <w:rFonts w:ascii="Times" w:hAnsi="Times" w:cs="Garamond"/>
          <w:color w:val="000000"/>
        </w:rPr>
        <w:t xml:space="preserve">, “Setting the Agenda,” in Reader. </w:t>
      </w:r>
    </w:p>
    <w:p w14:paraId="31EF9EBC"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50A954C2" w14:textId="3A2A1019" w:rsidR="005D4899" w:rsidRPr="00D73741" w:rsidRDefault="005544C8" w:rsidP="00EA61E9">
      <w:pPr>
        <w:widowControl w:val="0"/>
        <w:autoSpaceDE w:val="0"/>
        <w:autoSpaceDN w:val="0"/>
        <w:adjustRightInd w:val="0"/>
        <w:spacing w:after="240" w:line="276" w:lineRule="auto"/>
        <w:outlineLvl w:val="0"/>
        <w:rPr>
          <w:rFonts w:ascii="Times" w:hAnsi="Times" w:cs="Garamond"/>
          <w:color w:val="000000"/>
        </w:rPr>
      </w:pPr>
      <w:r>
        <w:rPr>
          <w:rFonts w:ascii="Times" w:hAnsi="Times" w:cs="Garamond"/>
          <w:color w:val="000000"/>
        </w:rPr>
        <w:t>May 16</w:t>
      </w:r>
      <w:r w:rsidR="003B03BA">
        <w:rPr>
          <w:rFonts w:ascii="Times" w:hAnsi="Times" w:cs="Garamond"/>
          <w:color w:val="000000"/>
        </w:rPr>
        <w:t>,17</w:t>
      </w:r>
      <w:r w:rsidR="00E32405" w:rsidRPr="00D73741">
        <w:rPr>
          <w:rFonts w:ascii="Times" w:hAnsi="Times" w:cs="Garamond"/>
          <w:color w:val="000000"/>
        </w:rPr>
        <w:t xml:space="preserve">: </w:t>
      </w:r>
      <w:r w:rsidR="006A4F93" w:rsidRPr="00D73741">
        <w:rPr>
          <w:rFonts w:ascii="Times" w:hAnsi="Times" w:cs="Garamond"/>
          <w:color w:val="000000"/>
        </w:rPr>
        <w:t xml:space="preserve"> The Legislative Branch and Presidency </w:t>
      </w:r>
    </w:p>
    <w:p w14:paraId="0B2574BD"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6</w:t>
      </w:r>
      <w:r w:rsidRPr="00D73741">
        <w:rPr>
          <w:rFonts w:ascii="MS Mincho" w:eastAsia="MS Mincho" w:hAnsi="MS Mincho" w:cs="MS Mincho"/>
          <w:color w:val="000000"/>
        </w:rPr>
        <w:t> </w:t>
      </w:r>
    </w:p>
    <w:p w14:paraId="21F18555" w14:textId="025CB8CC" w:rsidR="003B03BA"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Cameron, “</w:t>
      </w:r>
      <w:r w:rsidR="003B03BA">
        <w:rPr>
          <w:rFonts w:ascii="Times" w:hAnsi="Times" w:cs="Garamond"/>
          <w:color w:val="000000"/>
        </w:rPr>
        <w:t>Veto Bargaining</w:t>
      </w:r>
      <w:r w:rsidRPr="00D73741">
        <w:rPr>
          <w:rFonts w:ascii="Times" w:hAnsi="Times" w:cs="Garamond"/>
          <w:i/>
          <w:iCs/>
          <w:color w:val="000000"/>
        </w:rPr>
        <w:t>,</w:t>
      </w:r>
      <w:r w:rsidRPr="00D73741">
        <w:rPr>
          <w:rFonts w:ascii="Times" w:hAnsi="Times" w:cs="Garamond"/>
          <w:color w:val="000000"/>
        </w:rPr>
        <w:t xml:space="preserve">” in Reader. </w:t>
      </w:r>
    </w:p>
    <w:p w14:paraId="36FC3D78" w14:textId="4994E16C" w:rsidR="006A4F93" w:rsidRPr="00D73741" w:rsidRDefault="006A4F93"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Canes-</w:t>
      </w:r>
      <w:proofErr w:type="spellStart"/>
      <w:r w:rsidRPr="00D73741">
        <w:rPr>
          <w:rFonts w:ascii="Times" w:hAnsi="Times" w:cs="Garamond"/>
          <w:color w:val="000000"/>
        </w:rPr>
        <w:t>Wrone</w:t>
      </w:r>
      <w:proofErr w:type="spellEnd"/>
      <w:r w:rsidRPr="00D73741">
        <w:rPr>
          <w:rFonts w:ascii="Times" w:hAnsi="Times" w:cs="Garamond"/>
          <w:color w:val="000000"/>
        </w:rPr>
        <w:t xml:space="preserve">, “Who Leads Whom?” in Reader. </w:t>
      </w:r>
    </w:p>
    <w:p w14:paraId="6F98DA60" w14:textId="77777777" w:rsidR="003B03BA"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Howell, “Power without Persuasion</w:t>
      </w:r>
      <w:r w:rsidRPr="00D73741">
        <w:rPr>
          <w:rFonts w:ascii="Times" w:hAnsi="Times" w:cs="Garamond"/>
          <w:i/>
          <w:iCs/>
          <w:color w:val="000000"/>
        </w:rPr>
        <w:t>,</w:t>
      </w:r>
      <w:r w:rsidRPr="00D73741">
        <w:rPr>
          <w:rFonts w:ascii="Times" w:hAnsi="Times" w:cs="Garamond"/>
          <w:color w:val="000000"/>
        </w:rPr>
        <w:t>” in Reader.</w:t>
      </w:r>
    </w:p>
    <w:p w14:paraId="05CEF106" w14:textId="55FE9587" w:rsidR="006A4F93" w:rsidRPr="00D73741" w:rsidRDefault="006A4F93"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 </w:t>
      </w:r>
      <w:proofErr w:type="spellStart"/>
      <w:r w:rsidRPr="00D73741">
        <w:rPr>
          <w:rFonts w:ascii="Times" w:hAnsi="Times" w:cs="Garamond"/>
          <w:color w:val="000000"/>
        </w:rPr>
        <w:t>Kernell</w:t>
      </w:r>
      <w:proofErr w:type="spellEnd"/>
      <w:r w:rsidRPr="00D73741">
        <w:rPr>
          <w:rFonts w:ascii="Times" w:hAnsi="Times" w:cs="Garamond"/>
          <w:color w:val="000000"/>
        </w:rPr>
        <w:t xml:space="preserve">, “Going Public,” in Reader </w:t>
      </w:r>
    </w:p>
    <w:p w14:paraId="6F013125"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443DF2E2" w14:textId="77777777" w:rsidR="005D4899" w:rsidRPr="00D73741" w:rsidRDefault="005D4899" w:rsidP="00D73741">
      <w:pPr>
        <w:widowControl w:val="0"/>
        <w:autoSpaceDE w:val="0"/>
        <w:autoSpaceDN w:val="0"/>
        <w:adjustRightInd w:val="0"/>
        <w:spacing w:after="240" w:line="276" w:lineRule="auto"/>
        <w:rPr>
          <w:rFonts w:ascii="Times" w:hAnsi="Times" w:cs="Times"/>
          <w:color w:val="000000"/>
        </w:rPr>
      </w:pPr>
    </w:p>
    <w:p w14:paraId="179BB221" w14:textId="77777777" w:rsidR="00E32405" w:rsidRPr="00D73741" w:rsidRDefault="00E32405" w:rsidP="00EA61E9">
      <w:pPr>
        <w:widowControl w:val="0"/>
        <w:autoSpaceDE w:val="0"/>
        <w:autoSpaceDN w:val="0"/>
        <w:adjustRightInd w:val="0"/>
        <w:spacing w:after="240" w:line="276" w:lineRule="auto"/>
        <w:outlineLvl w:val="0"/>
        <w:rPr>
          <w:rFonts w:ascii="Times" w:hAnsi="Times" w:cs="Garamond"/>
          <w:color w:val="000000"/>
        </w:rPr>
      </w:pPr>
      <w:r w:rsidRPr="00D73741">
        <w:rPr>
          <w:rFonts w:ascii="Times" w:hAnsi="Times" w:cs="Garamond"/>
          <w:color w:val="000000"/>
        </w:rPr>
        <w:t xml:space="preserve">May 18: </w:t>
      </w:r>
      <w:r w:rsidR="006A4F93" w:rsidRPr="00D73741">
        <w:rPr>
          <w:rFonts w:ascii="Times" w:hAnsi="Times" w:cs="Garamond"/>
          <w:color w:val="000000"/>
        </w:rPr>
        <w:t xml:space="preserve">Review </w:t>
      </w:r>
    </w:p>
    <w:p w14:paraId="57AF5E9C" w14:textId="4BD2CF2B" w:rsidR="003B03BA" w:rsidRPr="00D73741" w:rsidRDefault="003B03BA" w:rsidP="003B03BA">
      <w:pPr>
        <w:widowControl w:val="0"/>
        <w:autoSpaceDE w:val="0"/>
        <w:autoSpaceDN w:val="0"/>
        <w:adjustRightInd w:val="0"/>
        <w:spacing w:after="240" w:line="276" w:lineRule="auto"/>
        <w:outlineLvl w:val="0"/>
        <w:rPr>
          <w:rFonts w:ascii="Times" w:hAnsi="Times" w:cs="Times"/>
          <w:color w:val="000000"/>
        </w:rPr>
      </w:pPr>
      <w:r w:rsidRPr="00D73741">
        <w:rPr>
          <w:rFonts w:ascii="Times" w:hAnsi="Times" w:cs="Garamond"/>
          <w:color w:val="000000"/>
        </w:rPr>
        <w:t xml:space="preserve">May </w:t>
      </w:r>
      <w:r>
        <w:rPr>
          <w:rFonts w:ascii="Times" w:hAnsi="Times" w:cs="Garamond"/>
          <w:color w:val="000000"/>
        </w:rPr>
        <w:t>22</w:t>
      </w:r>
      <w:r w:rsidRPr="00D73741">
        <w:rPr>
          <w:rFonts w:ascii="Times" w:hAnsi="Times" w:cs="Garamond"/>
          <w:color w:val="000000"/>
        </w:rPr>
        <w:t xml:space="preserve">:  The Presidency and the Executive Branch </w:t>
      </w:r>
    </w:p>
    <w:p w14:paraId="7DCD6BF9" w14:textId="77777777" w:rsidR="003B03BA" w:rsidRPr="00D73741" w:rsidRDefault="003B03BA" w:rsidP="003B03BA">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7</w:t>
      </w:r>
      <w:r w:rsidRPr="00D73741">
        <w:rPr>
          <w:rFonts w:ascii="MS Mincho" w:eastAsia="MS Mincho" w:hAnsi="MS Mincho" w:cs="MS Mincho"/>
          <w:color w:val="000000"/>
        </w:rPr>
        <w:t> </w:t>
      </w:r>
    </w:p>
    <w:p w14:paraId="4CB41F79" w14:textId="77777777" w:rsidR="003B03BA" w:rsidRPr="00D73741" w:rsidRDefault="003B03BA" w:rsidP="003B03BA">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Wilson, “Bureaucracy</w:t>
      </w:r>
      <w:r w:rsidRPr="00D73741">
        <w:rPr>
          <w:rFonts w:ascii="Times" w:hAnsi="Times" w:cs="Garamond"/>
          <w:i/>
          <w:iCs/>
          <w:color w:val="000000"/>
        </w:rPr>
        <w:t>,</w:t>
      </w:r>
      <w:r w:rsidRPr="00D73741">
        <w:rPr>
          <w:rFonts w:ascii="Times" w:hAnsi="Times" w:cs="Garamond"/>
          <w:color w:val="000000"/>
        </w:rPr>
        <w:t>” in Reader.</w:t>
      </w:r>
      <w:r w:rsidRPr="00D73741">
        <w:rPr>
          <w:rFonts w:ascii="MS Mincho" w:eastAsia="MS Mincho" w:hAnsi="MS Mincho" w:cs="MS Mincho"/>
          <w:color w:val="000000"/>
        </w:rPr>
        <w:t> </w:t>
      </w:r>
    </w:p>
    <w:p w14:paraId="35285414" w14:textId="77777777" w:rsidR="003B03BA" w:rsidRPr="00D73741" w:rsidRDefault="003B03BA" w:rsidP="003B03BA">
      <w:pPr>
        <w:widowControl w:val="0"/>
        <w:autoSpaceDE w:val="0"/>
        <w:autoSpaceDN w:val="0"/>
        <w:adjustRightInd w:val="0"/>
        <w:spacing w:line="276" w:lineRule="auto"/>
        <w:ind w:left="720"/>
        <w:rPr>
          <w:rFonts w:ascii="Times" w:hAnsi="Times" w:cs="Garamond"/>
          <w:color w:val="000000"/>
        </w:rPr>
      </w:pPr>
      <w:proofErr w:type="spellStart"/>
      <w:r w:rsidRPr="00D73741">
        <w:rPr>
          <w:rFonts w:ascii="Times" w:hAnsi="Times" w:cs="Garamond"/>
          <w:color w:val="000000"/>
        </w:rPr>
        <w:t>McCubbins</w:t>
      </w:r>
      <w:proofErr w:type="spellEnd"/>
      <w:r w:rsidRPr="00D73741">
        <w:rPr>
          <w:rFonts w:ascii="Times" w:hAnsi="Times" w:cs="Garamond"/>
          <w:color w:val="000000"/>
        </w:rPr>
        <w:t xml:space="preserve"> and Swartz, “Congressional Oversight Overlooked,” in Reader. </w:t>
      </w:r>
    </w:p>
    <w:p w14:paraId="672E450D" w14:textId="77777777" w:rsidR="003B03BA" w:rsidRPr="00D73741" w:rsidRDefault="003B03BA" w:rsidP="003B03BA">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Carpenter, “The Forging of Bureaucratic Autonomy</w:t>
      </w:r>
      <w:r w:rsidRPr="00D73741">
        <w:rPr>
          <w:rFonts w:ascii="Times" w:hAnsi="Times" w:cs="Garamond"/>
          <w:i/>
          <w:iCs/>
          <w:color w:val="000000"/>
        </w:rPr>
        <w:t>,</w:t>
      </w:r>
      <w:r w:rsidRPr="00D73741">
        <w:rPr>
          <w:rFonts w:ascii="Times" w:hAnsi="Times" w:cs="Garamond"/>
          <w:color w:val="000000"/>
        </w:rPr>
        <w:t xml:space="preserve">” in Reader. </w:t>
      </w:r>
    </w:p>
    <w:p w14:paraId="4B0D504A" w14:textId="77777777" w:rsidR="006A4F93" w:rsidRPr="00D73741" w:rsidRDefault="006A4F93" w:rsidP="00D73741">
      <w:pPr>
        <w:widowControl w:val="0"/>
        <w:autoSpaceDE w:val="0"/>
        <w:autoSpaceDN w:val="0"/>
        <w:adjustRightInd w:val="0"/>
        <w:spacing w:after="240" w:line="276" w:lineRule="auto"/>
        <w:rPr>
          <w:rFonts w:ascii="Times" w:hAnsi="Times" w:cs="Garamond"/>
          <w:color w:val="000000"/>
        </w:rPr>
      </w:pPr>
    </w:p>
    <w:p w14:paraId="58CDF87B" w14:textId="71629409" w:rsidR="00E32405" w:rsidRDefault="00E32405" w:rsidP="00EA61E9">
      <w:pPr>
        <w:widowControl w:val="0"/>
        <w:autoSpaceDE w:val="0"/>
        <w:autoSpaceDN w:val="0"/>
        <w:adjustRightInd w:val="0"/>
        <w:spacing w:after="240" w:line="276" w:lineRule="auto"/>
        <w:outlineLvl w:val="0"/>
        <w:rPr>
          <w:rFonts w:ascii="Times" w:hAnsi="Times" w:cs="Garamond"/>
          <w:color w:val="000000"/>
        </w:rPr>
      </w:pPr>
      <w:r w:rsidRPr="00D73741">
        <w:rPr>
          <w:rFonts w:ascii="Times" w:hAnsi="Times" w:cs="Garamond"/>
          <w:color w:val="000000"/>
        </w:rPr>
        <w:t xml:space="preserve">May </w:t>
      </w:r>
      <w:r w:rsidR="005544C8">
        <w:rPr>
          <w:rFonts w:ascii="Times" w:hAnsi="Times" w:cs="Garamond"/>
          <w:color w:val="000000"/>
        </w:rPr>
        <w:t>23</w:t>
      </w:r>
      <w:r w:rsidRPr="00D73741">
        <w:rPr>
          <w:rFonts w:ascii="Times" w:hAnsi="Times" w:cs="Garamond"/>
          <w:color w:val="000000"/>
        </w:rPr>
        <w:t xml:space="preserve">: </w:t>
      </w:r>
      <w:r w:rsidR="005544C8">
        <w:rPr>
          <w:rFonts w:ascii="Times" w:hAnsi="Times" w:cs="Garamond"/>
          <w:color w:val="000000"/>
        </w:rPr>
        <w:t>The Federal Judiciary</w:t>
      </w:r>
    </w:p>
    <w:p w14:paraId="0A80476E" w14:textId="77777777" w:rsidR="005544C8" w:rsidRPr="00D73741" w:rsidRDefault="005544C8" w:rsidP="005544C8">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Textbook, Ch. 8 </w:t>
      </w:r>
    </w:p>
    <w:p w14:paraId="6626C9BB" w14:textId="5901A593" w:rsidR="00063DE0" w:rsidRPr="00063DE0" w:rsidRDefault="005544C8" w:rsidP="00063DE0">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Rosenberg, “Hollow Hope</w:t>
      </w:r>
      <w:r w:rsidRPr="00D73741">
        <w:rPr>
          <w:rFonts w:ascii="Times" w:hAnsi="Times" w:cs="Garamond"/>
          <w:i/>
          <w:iCs/>
          <w:color w:val="000000"/>
        </w:rPr>
        <w:t xml:space="preserve">,” </w:t>
      </w:r>
      <w:r w:rsidRPr="00D73741">
        <w:rPr>
          <w:rFonts w:ascii="Times" w:hAnsi="Times" w:cs="Garamond"/>
          <w:color w:val="000000"/>
        </w:rPr>
        <w:t>in Reader</w:t>
      </w:r>
      <w:r w:rsidR="00063DE0">
        <w:rPr>
          <w:rFonts w:ascii="Times" w:hAnsi="Times" w:cs="Garamond"/>
          <w:color w:val="000000"/>
        </w:rPr>
        <w:t xml:space="preserve">. </w:t>
      </w:r>
    </w:p>
    <w:p w14:paraId="353093BB" w14:textId="77777777" w:rsidR="005544C8" w:rsidRPr="00D73741" w:rsidRDefault="005544C8" w:rsidP="005544C8">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U.S. Supreme Court, </w:t>
      </w:r>
      <w:r w:rsidRPr="00D73741">
        <w:rPr>
          <w:rFonts w:ascii="Times" w:hAnsi="Times" w:cs="Garamond"/>
          <w:i/>
          <w:iCs/>
          <w:color w:val="000000"/>
        </w:rPr>
        <w:t>Lawrence vs. Texas (2003)</w:t>
      </w:r>
      <w:r w:rsidRPr="00D73741">
        <w:rPr>
          <w:rFonts w:ascii="Times" w:hAnsi="Times" w:cs="Garamond"/>
          <w:color w:val="000000"/>
        </w:rPr>
        <w:t xml:space="preserve">, in Reader. </w:t>
      </w:r>
    </w:p>
    <w:p w14:paraId="666D4F18" w14:textId="77777777" w:rsidR="005544C8" w:rsidRPr="00D73741" w:rsidRDefault="005544C8" w:rsidP="00EA61E9">
      <w:pPr>
        <w:widowControl w:val="0"/>
        <w:autoSpaceDE w:val="0"/>
        <w:autoSpaceDN w:val="0"/>
        <w:adjustRightInd w:val="0"/>
        <w:spacing w:after="240" w:line="276" w:lineRule="auto"/>
        <w:outlineLvl w:val="0"/>
        <w:rPr>
          <w:rFonts w:ascii="Times" w:hAnsi="Times" w:cs="Garamond"/>
          <w:color w:val="000000"/>
        </w:rPr>
      </w:pPr>
    </w:p>
    <w:p w14:paraId="70C2591A" w14:textId="77777777" w:rsidR="005D4899" w:rsidRPr="00D73741" w:rsidRDefault="005D4899" w:rsidP="00D73741">
      <w:pPr>
        <w:widowControl w:val="0"/>
        <w:autoSpaceDE w:val="0"/>
        <w:autoSpaceDN w:val="0"/>
        <w:adjustRightInd w:val="0"/>
        <w:spacing w:after="240" w:line="276" w:lineRule="auto"/>
        <w:rPr>
          <w:rFonts w:ascii="Times" w:hAnsi="Times" w:cs="Garamond"/>
          <w:color w:val="000000"/>
        </w:rPr>
      </w:pPr>
    </w:p>
    <w:p w14:paraId="6AE13327" w14:textId="576EA419" w:rsidR="005D4899" w:rsidRDefault="005544C8" w:rsidP="00EA61E9">
      <w:pPr>
        <w:widowControl w:val="0"/>
        <w:autoSpaceDE w:val="0"/>
        <w:autoSpaceDN w:val="0"/>
        <w:adjustRightInd w:val="0"/>
        <w:spacing w:after="240" w:line="276" w:lineRule="auto"/>
        <w:outlineLvl w:val="0"/>
        <w:rPr>
          <w:rFonts w:ascii="Times" w:hAnsi="Times" w:cs="Garamond"/>
          <w:color w:val="000000"/>
        </w:rPr>
      </w:pPr>
      <w:r>
        <w:rPr>
          <w:rFonts w:ascii="Times" w:hAnsi="Times" w:cs="Garamond"/>
          <w:color w:val="000000"/>
        </w:rPr>
        <w:t xml:space="preserve">May </w:t>
      </w:r>
      <w:r w:rsidR="006A4F93" w:rsidRPr="00D73741">
        <w:rPr>
          <w:rFonts w:ascii="Times" w:hAnsi="Times" w:cs="Garamond"/>
          <w:color w:val="000000"/>
        </w:rPr>
        <w:t>24</w:t>
      </w:r>
      <w:r w:rsidR="00E32405" w:rsidRPr="00D73741">
        <w:rPr>
          <w:rFonts w:ascii="Times" w:hAnsi="Times" w:cs="Garamond"/>
          <w:color w:val="000000"/>
        </w:rPr>
        <w:t xml:space="preserve">: </w:t>
      </w:r>
      <w:r w:rsidR="006A4F93" w:rsidRPr="00D73741">
        <w:rPr>
          <w:rFonts w:ascii="Times" w:hAnsi="Times" w:cs="Garamond"/>
          <w:color w:val="000000"/>
        </w:rPr>
        <w:t xml:space="preserve"> </w:t>
      </w:r>
      <w:r>
        <w:rPr>
          <w:rFonts w:ascii="Times" w:hAnsi="Times" w:cs="Garamond"/>
          <w:color w:val="000000"/>
        </w:rPr>
        <w:t>Public Opinion</w:t>
      </w:r>
      <w:r w:rsidR="006A4F93" w:rsidRPr="00D73741">
        <w:rPr>
          <w:rFonts w:ascii="Times" w:hAnsi="Times" w:cs="Garamond"/>
          <w:color w:val="000000"/>
        </w:rPr>
        <w:t xml:space="preserve"> </w:t>
      </w:r>
    </w:p>
    <w:p w14:paraId="567A4330" w14:textId="77777777" w:rsidR="005544C8" w:rsidRPr="00D73741" w:rsidRDefault="005544C8" w:rsidP="005544C8">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9</w:t>
      </w:r>
      <w:r w:rsidRPr="00D73741">
        <w:rPr>
          <w:rFonts w:ascii="MS Mincho" w:eastAsia="MS Mincho" w:hAnsi="MS Mincho" w:cs="MS Mincho"/>
          <w:color w:val="000000"/>
        </w:rPr>
        <w:t> </w:t>
      </w:r>
    </w:p>
    <w:p w14:paraId="2B706739" w14:textId="77777777" w:rsidR="005544C8" w:rsidRPr="00D73741" w:rsidRDefault="005544C8" w:rsidP="005544C8">
      <w:pPr>
        <w:widowControl w:val="0"/>
        <w:autoSpaceDE w:val="0"/>
        <w:autoSpaceDN w:val="0"/>
        <w:adjustRightInd w:val="0"/>
        <w:spacing w:line="276" w:lineRule="auto"/>
        <w:ind w:left="720"/>
        <w:rPr>
          <w:rFonts w:ascii="Times" w:hAnsi="Times" w:cs="Garamond"/>
          <w:color w:val="000000"/>
        </w:rPr>
      </w:pPr>
      <w:proofErr w:type="spellStart"/>
      <w:r w:rsidRPr="00D73741">
        <w:rPr>
          <w:rFonts w:ascii="Times" w:hAnsi="Times" w:cs="Garamond"/>
          <w:color w:val="000000"/>
        </w:rPr>
        <w:t>Lupia</w:t>
      </w:r>
      <w:proofErr w:type="spellEnd"/>
      <w:r w:rsidRPr="00D73741">
        <w:rPr>
          <w:rFonts w:ascii="Times" w:hAnsi="Times" w:cs="Garamond"/>
          <w:color w:val="000000"/>
        </w:rPr>
        <w:t xml:space="preserve"> and </w:t>
      </w:r>
      <w:proofErr w:type="spellStart"/>
      <w:r w:rsidRPr="00D73741">
        <w:rPr>
          <w:rFonts w:ascii="Times" w:hAnsi="Times" w:cs="Garamond"/>
          <w:color w:val="000000"/>
        </w:rPr>
        <w:t>McCubbins</w:t>
      </w:r>
      <w:proofErr w:type="spellEnd"/>
      <w:r w:rsidRPr="00D73741">
        <w:rPr>
          <w:rFonts w:ascii="Times" w:hAnsi="Times" w:cs="Garamond"/>
          <w:color w:val="000000"/>
        </w:rPr>
        <w:t>, “The Democratic Dilemma</w:t>
      </w:r>
      <w:r w:rsidRPr="00D73741">
        <w:rPr>
          <w:rFonts w:ascii="Times" w:hAnsi="Times" w:cs="Garamond"/>
          <w:i/>
          <w:iCs/>
          <w:color w:val="000000"/>
        </w:rPr>
        <w:t xml:space="preserve">,” </w:t>
      </w:r>
      <w:r w:rsidRPr="00D73741">
        <w:rPr>
          <w:rFonts w:ascii="Times" w:hAnsi="Times" w:cs="Garamond"/>
          <w:color w:val="000000"/>
        </w:rPr>
        <w:t>in Reader.</w:t>
      </w:r>
    </w:p>
    <w:p w14:paraId="1234C6EF" w14:textId="77777777" w:rsidR="005544C8" w:rsidRPr="00D73741" w:rsidRDefault="005544C8" w:rsidP="005544C8">
      <w:pPr>
        <w:widowControl w:val="0"/>
        <w:autoSpaceDE w:val="0"/>
        <w:autoSpaceDN w:val="0"/>
        <w:adjustRightInd w:val="0"/>
        <w:spacing w:line="276" w:lineRule="auto"/>
        <w:ind w:left="720"/>
        <w:outlineLvl w:val="0"/>
        <w:rPr>
          <w:rFonts w:ascii="Times" w:eastAsia="MS Mincho" w:hAnsi="Times" w:cs="MS Mincho"/>
          <w:color w:val="000000"/>
        </w:rPr>
      </w:pPr>
      <w:proofErr w:type="spellStart"/>
      <w:r w:rsidRPr="00D73741">
        <w:rPr>
          <w:rFonts w:ascii="Times" w:hAnsi="Times" w:cs="Garamond"/>
          <w:color w:val="000000"/>
        </w:rPr>
        <w:t>Zaller</w:t>
      </w:r>
      <w:proofErr w:type="spellEnd"/>
      <w:r w:rsidRPr="00D73741">
        <w:rPr>
          <w:rFonts w:ascii="Times" w:hAnsi="Times" w:cs="Garamond"/>
          <w:i/>
          <w:iCs/>
          <w:color w:val="000000"/>
        </w:rPr>
        <w:t>, “</w:t>
      </w:r>
      <w:r w:rsidRPr="00D73741">
        <w:rPr>
          <w:rFonts w:ascii="Times" w:hAnsi="Times" w:cs="Garamond"/>
          <w:color w:val="000000"/>
        </w:rPr>
        <w:t>Nature and Origins of Mass Opinion</w:t>
      </w:r>
      <w:r w:rsidRPr="00D73741">
        <w:rPr>
          <w:rFonts w:ascii="Times" w:hAnsi="Times" w:cs="Garamond"/>
          <w:i/>
          <w:iCs/>
          <w:color w:val="000000"/>
        </w:rPr>
        <w:t xml:space="preserve">,” </w:t>
      </w:r>
      <w:r w:rsidRPr="00D73741">
        <w:rPr>
          <w:rFonts w:ascii="Times" w:hAnsi="Times" w:cs="Garamond"/>
          <w:color w:val="000000"/>
        </w:rPr>
        <w:t>in Reader.</w:t>
      </w:r>
      <w:r w:rsidRPr="00D73741">
        <w:rPr>
          <w:rFonts w:ascii="MS Mincho" w:eastAsia="MS Mincho" w:hAnsi="MS Mincho" w:cs="MS Mincho"/>
          <w:color w:val="000000"/>
        </w:rPr>
        <w:t> </w:t>
      </w:r>
    </w:p>
    <w:p w14:paraId="4F8C5A8A" w14:textId="2A584C5F" w:rsidR="005544C8" w:rsidRDefault="005544C8" w:rsidP="005544C8">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 xml:space="preserve">Kinder and Kam, “Us Against Them: Ethnocentric Foundations of American Opinion,” in Reader </w:t>
      </w:r>
    </w:p>
    <w:p w14:paraId="2F39D23E" w14:textId="045A4D6C" w:rsidR="00063DE0" w:rsidRPr="005544C8" w:rsidRDefault="00063DE0" w:rsidP="005544C8">
      <w:pPr>
        <w:widowControl w:val="0"/>
        <w:autoSpaceDE w:val="0"/>
        <w:autoSpaceDN w:val="0"/>
        <w:adjustRightInd w:val="0"/>
        <w:spacing w:line="276" w:lineRule="auto"/>
        <w:ind w:left="720"/>
        <w:rPr>
          <w:rFonts w:ascii="Times" w:hAnsi="Times" w:cs="Times"/>
          <w:color w:val="000000"/>
        </w:rPr>
      </w:pPr>
      <w:r>
        <w:rPr>
          <w:rFonts w:ascii="Times" w:hAnsi="Times" w:cs="Garamond"/>
          <w:color w:val="000000"/>
        </w:rPr>
        <w:t>Cramer, “The Politics of Resentment” in Reader</w:t>
      </w:r>
    </w:p>
    <w:p w14:paraId="134C9391"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7BC5ED5A" w14:textId="1E46B9BC" w:rsidR="005D4899" w:rsidRPr="00D73741" w:rsidRDefault="00E32405" w:rsidP="00EA61E9">
      <w:pPr>
        <w:widowControl w:val="0"/>
        <w:autoSpaceDE w:val="0"/>
        <w:autoSpaceDN w:val="0"/>
        <w:adjustRightInd w:val="0"/>
        <w:spacing w:after="240" w:line="276" w:lineRule="auto"/>
        <w:outlineLvl w:val="0"/>
        <w:rPr>
          <w:rFonts w:ascii="Times" w:eastAsia="MS Mincho" w:hAnsi="Times" w:cs="MS Mincho"/>
          <w:color w:val="000000"/>
        </w:rPr>
      </w:pPr>
      <w:r w:rsidRPr="00D73741">
        <w:rPr>
          <w:rFonts w:ascii="Times" w:hAnsi="Times" w:cs="Garamond"/>
          <w:color w:val="000000"/>
        </w:rPr>
        <w:t>May 25</w:t>
      </w:r>
      <w:r w:rsidR="005544C8">
        <w:rPr>
          <w:rFonts w:ascii="Times" w:hAnsi="Times" w:cs="Garamond"/>
          <w:color w:val="000000"/>
        </w:rPr>
        <w:t>: Review</w:t>
      </w:r>
      <w:r w:rsidR="006A4F93" w:rsidRPr="00D73741">
        <w:rPr>
          <w:rFonts w:ascii="MS Mincho" w:eastAsia="MS Mincho" w:hAnsi="MS Mincho" w:cs="MS Mincho"/>
          <w:color w:val="000000"/>
        </w:rPr>
        <w:t> </w:t>
      </w:r>
    </w:p>
    <w:p w14:paraId="4E261E86"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276DCEAD" w14:textId="116CD13D" w:rsidR="005D4899" w:rsidRPr="00D73741" w:rsidRDefault="005544C8" w:rsidP="00EA61E9">
      <w:pPr>
        <w:widowControl w:val="0"/>
        <w:autoSpaceDE w:val="0"/>
        <w:autoSpaceDN w:val="0"/>
        <w:adjustRightInd w:val="0"/>
        <w:spacing w:after="240" w:line="276" w:lineRule="auto"/>
        <w:outlineLvl w:val="0"/>
        <w:rPr>
          <w:rFonts w:ascii="Times" w:hAnsi="Times" w:cs="Garamond"/>
          <w:color w:val="000000"/>
        </w:rPr>
      </w:pPr>
      <w:r>
        <w:rPr>
          <w:rFonts w:ascii="Times" w:hAnsi="Times" w:cs="Garamond"/>
          <w:color w:val="000000"/>
        </w:rPr>
        <w:t>May 29</w:t>
      </w:r>
      <w:r w:rsidR="00E32405" w:rsidRPr="00D73741">
        <w:rPr>
          <w:rFonts w:ascii="Times" w:hAnsi="Times" w:cs="Garamond"/>
          <w:color w:val="000000"/>
        </w:rPr>
        <w:t xml:space="preserve">: </w:t>
      </w:r>
      <w:r w:rsidR="006A4F93" w:rsidRPr="00D73741">
        <w:rPr>
          <w:rFonts w:ascii="Times" w:hAnsi="Times" w:cs="Garamond"/>
          <w:color w:val="000000"/>
        </w:rPr>
        <w:t xml:space="preserve"> Public Opinion and Political Parties </w:t>
      </w:r>
    </w:p>
    <w:p w14:paraId="3A9E8E14"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12</w:t>
      </w:r>
      <w:r w:rsidRPr="00D73741">
        <w:rPr>
          <w:rFonts w:ascii="MS Mincho" w:eastAsia="MS Mincho" w:hAnsi="MS Mincho" w:cs="MS Mincho"/>
          <w:color w:val="000000"/>
        </w:rPr>
        <w:t> </w:t>
      </w:r>
      <w:r w:rsidRPr="00D73741">
        <w:rPr>
          <w:rFonts w:ascii="Times" w:hAnsi="Times" w:cs="Garamond"/>
          <w:color w:val="000000"/>
        </w:rPr>
        <w:t>Aldrich. “Why Parties?” in Reader.</w:t>
      </w:r>
      <w:r w:rsidRPr="00D73741">
        <w:rPr>
          <w:rFonts w:ascii="MS Mincho" w:eastAsia="MS Mincho" w:hAnsi="MS Mincho" w:cs="MS Mincho"/>
          <w:color w:val="000000"/>
        </w:rPr>
        <w:t> </w:t>
      </w:r>
    </w:p>
    <w:p w14:paraId="6FBD56D3" w14:textId="77777777" w:rsidR="005D4899" w:rsidRPr="00D73741"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 xml:space="preserve">Campbell, et al, “American Voter,” in Reader. </w:t>
      </w:r>
    </w:p>
    <w:p w14:paraId="4DB8DA62" w14:textId="77777777" w:rsidR="006A4F93" w:rsidRPr="00D73741" w:rsidRDefault="006A4F93"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 xml:space="preserve">Cohen et al, “The Party Decides:” in Reader </w:t>
      </w:r>
      <w:proofErr w:type="spellStart"/>
      <w:r w:rsidRPr="00D73741">
        <w:rPr>
          <w:rFonts w:ascii="Times" w:hAnsi="Times" w:cs="Garamond"/>
          <w:color w:val="000000"/>
        </w:rPr>
        <w:t>Kollman</w:t>
      </w:r>
      <w:proofErr w:type="spellEnd"/>
      <w:r w:rsidRPr="00D73741">
        <w:rPr>
          <w:rFonts w:ascii="Times" w:hAnsi="Times" w:cs="Garamond"/>
          <w:color w:val="000000"/>
        </w:rPr>
        <w:t xml:space="preserve">, “Who Drives the Party Bus?” (online) </w:t>
      </w:r>
    </w:p>
    <w:p w14:paraId="479EB3A6"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2E5EBD2D" w14:textId="05ACC33D" w:rsidR="005D4899" w:rsidRPr="00D73741" w:rsidRDefault="005544C8" w:rsidP="00EA61E9">
      <w:pPr>
        <w:widowControl w:val="0"/>
        <w:autoSpaceDE w:val="0"/>
        <w:autoSpaceDN w:val="0"/>
        <w:adjustRightInd w:val="0"/>
        <w:spacing w:after="240" w:line="276" w:lineRule="auto"/>
        <w:outlineLvl w:val="0"/>
        <w:rPr>
          <w:rFonts w:ascii="Times" w:hAnsi="Times" w:cs="Garamond"/>
          <w:color w:val="000000"/>
        </w:rPr>
      </w:pPr>
      <w:r>
        <w:rPr>
          <w:rFonts w:ascii="Times" w:hAnsi="Times" w:cs="Garamond"/>
          <w:color w:val="000000"/>
        </w:rPr>
        <w:t>May 30</w:t>
      </w:r>
      <w:r w:rsidR="006A4F93" w:rsidRPr="00D73741">
        <w:rPr>
          <w:rFonts w:ascii="Times" w:hAnsi="Times" w:cs="Garamond"/>
          <w:color w:val="000000"/>
        </w:rPr>
        <w:t>,</w:t>
      </w:r>
      <w:r>
        <w:rPr>
          <w:rFonts w:ascii="Times" w:hAnsi="Times" w:cs="Garamond"/>
          <w:color w:val="000000"/>
        </w:rPr>
        <w:t>3</w:t>
      </w:r>
      <w:r w:rsidR="006A4F93" w:rsidRPr="00D73741">
        <w:rPr>
          <w:rFonts w:ascii="Times" w:hAnsi="Times" w:cs="Garamond"/>
          <w:color w:val="000000"/>
        </w:rPr>
        <w:t>1</w:t>
      </w:r>
      <w:r w:rsidR="00E32405" w:rsidRPr="00D73741">
        <w:rPr>
          <w:rFonts w:ascii="Times" w:hAnsi="Times" w:cs="Garamond"/>
          <w:color w:val="000000"/>
        </w:rPr>
        <w:t>:</w:t>
      </w:r>
      <w:r w:rsidR="006A4F93" w:rsidRPr="00D73741">
        <w:rPr>
          <w:rFonts w:ascii="Times" w:hAnsi="Times" w:cs="Garamond"/>
          <w:color w:val="000000"/>
        </w:rPr>
        <w:t xml:space="preserve">  Political Parties, Interest Groups and Social Movements </w:t>
      </w:r>
    </w:p>
    <w:p w14:paraId="038C20F9"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11</w:t>
      </w:r>
      <w:r w:rsidRPr="00D73741">
        <w:rPr>
          <w:rFonts w:ascii="MS Mincho" w:eastAsia="MS Mincho" w:hAnsi="MS Mincho" w:cs="MS Mincho"/>
          <w:color w:val="000000"/>
        </w:rPr>
        <w:t> </w:t>
      </w:r>
      <w:proofErr w:type="spellStart"/>
      <w:r w:rsidRPr="00D73741">
        <w:rPr>
          <w:rFonts w:ascii="Times" w:hAnsi="Times" w:cs="Garamond"/>
          <w:color w:val="000000"/>
        </w:rPr>
        <w:t>Gilens</w:t>
      </w:r>
      <w:proofErr w:type="spellEnd"/>
      <w:r w:rsidRPr="00D73741">
        <w:rPr>
          <w:rFonts w:ascii="Times" w:hAnsi="Times" w:cs="Garamond"/>
          <w:color w:val="000000"/>
        </w:rPr>
        <w:t>, “Affluence and Influence: Economic Inequality and Political Power in America” in Reader</w:t>
      </w:r>
      <w:r w:rsidRPr="00D73741">
        <w:rPr>
          <w:rFonts w:ascii="MS Mincho" w:eastAsia="MS Mincho" w:hAnsi="MS Mincho" w:cs="MS Mincho"/>
          <w:color w:val="000000"/>
        </w:rPr>
        <w:t> </w:t>
      </w:r>
    </w:p>
    <w:p w14:paraId="31D997B8"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proofErr w:type="spellStart"/>
      <w:r w:rsidRPr="00D73741">
        <w:rPr>
          <w:rFonts w:ascii="Times" w:hAnsi="Times" w:cs="Garamond"/>
          <w:color w:val="000000"/>
        </w:rPr>
        <w:t>Kollman</w:t>
      </w:r>
      <w:proofErr w:type="spellEnd"/>
      <w:r w:rsidRPr="00D73741">
        <w:rPr>
          <w:rFonts w:ascii="Times" w:hAnsi="Times" w:cs="Garamond"/>
          <w:color w:val="000000"/>
        </w:rPr>
        <w:t>, “Outside Lobbying,” in Reader.</w:t>
      </w:r>
      <w:r w:rsidRPr="00D73741">
        <w:rPr>
          <w:rFonts w:ascii="MS Mincho" w:eastAsia="MS Mincho" w:hAnsi="MS Mincho" w:cs="MS Mincho"/>
          <w:color w:val="000000"/>
        </w:rPr>
        <w:t> </w:t>
      </w:r>
    </w:p>
    <w:p w14:paraId="039E4E95" w14:textId="77777777" w:rsidR="00E32405"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 xml:space="preserve">Bartels, “Unequal Democracy:” in Reader </w:t>
      </w:r>
    </w:p>
    <w:p w14:paraId="32BA5752" w14:textId="77777777" w:rsidR="005544C8" w:rsidRDefault="005544C8" w:rsidP="00D73741">
      <w:pPr>
        <w:widowControl w:val="0"/>
        <w:autoSpaceDE w:val="0"/>
        <w:autoSpaceDN w:val="0"/>
        <w:adjustRightInd w:val="0"/>
        <w:spacing w:line="276" w:lineRule="auto"/>
        <w:ind w:left="720"/>
        <w:rPr>
          <w:rFonts w:ascii="Times" w:hAnsi="Times" w:cs="Garamond"/>
          <w:color w:val="000000"/>
        </w:rPr>
      </w:pPr>
    </w:p>
    <w:p w14:paraId="567C9D56" w14:textId="77777777" w:rsidR="005544C8" w:rsidRDefault="005544C8" w:rsidP="005544C8">
      <w:pPr>
        <w:widowControl w:val="0"/>
        <w:autoSpaceDE w:val="0"/>
        <w:autoSpaceDN w:val="0"/>
        <w:adjustRightInd w:val="0"/>
        <w:spacing w:line="276" w:lineRule="auto"/>
        <w:rPr>
          <w:rFonts w:ascii="Times" w:hAnsi="Times" w:cs="Garamond"/>
          <w:color w:val="000000"/>
        </w:rPr>
      </w:pPr>
    </w:p>
    <w:p w14:paraId="31B4A95A" w14:textId="7AD19CE3" w:rsidR="005544C8" w:rsidRPr="00D73741" w:rsidRDefault="005544C8" w:rsidP="005544C8">
      <w:pPr>
        <w:widowControl w:val="0"/>
        <w:autoSpaceDE w:val="0"/>
        <w:autoSpaceDN w:val="0"/>
        <w:adjustRightInd w:val="0"/>
        <w:spacing w:line="276" w:lineRule="auto"/>
        <w:rPr>
          <w:rFonts w:ascii="Times" w:hAnsi="Times" w:cs="Times"/>
          <w:color w:val="000000"/>
        </w:rPr>
      </w:pPr>
      <w:r>
        <w:rPr>
          <w:rFonts w:ascii="Times" w:hAnsi="Times" w:cs="Garamond"/>
          <w:color w:val="000000"/>
        </w:rPr>
        <w:t>June 1: Review</w:t>
      </w:r>
    </w:p>
    <w:p w14:paraId="6B394A59"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0FE61638" w14:textId="13F84A98" w:rsidR="005D4899" w:rsidRPr="00D73741" w:rsidRDefault="00E32405" w:rsidP="00EA61E9">
      <w:pPr>
        <w:widowControl w:val="0"/>
        <w:autoSpaceDE w:val="0"/>
        <w:autoSpaceDN w:val="0"/>
        <w:adjustRightInd w:val="0"/>
        <w:spacing w:after="240" w:line="276" w:lineRule="auto"/>
        <w:outlineLvl w:val="0"/>
        <w:rPr>
          <w:rFonts w:ascii="Times" w:eastAsia="MS Mincho" w:hAnsi="Times" w:cs="MS Mincho"/>
          <w:color w:val="000000"/>
        </w:rPr>
      </w:pPr>
      <w:r w:rsidRPr="00D73741">
        <w:rPr>
          <w:rFonts w:ascii="Times" w:hAnsi="Times" w:cs="Garamond"/>
          <w:color w:val="000000"/>
        </w:rPr>
        <w:t>June 5:</w:t>
      </w:r>
      <w:r w:rsidR="006A4F93" w:rsidRPr="00D73741">
        <w:rPr>
          <w:rFonts w:ascii="Times" w:hAnsi="Times" w:cs="Garamond"/>
          <w:color w:val="000000"/>
        </w:rPr>
        <w:t xml:space="preserve">  Participation</w:t>
      </w:r>
      <w:r w:rsidR="006A4F93" w:rsidRPr="00D73741">
        <w:rPr>
          <w:rFonts w:ascii="MS Mincho" w:eastAsia="MS Mincho" w:hAnsi="MS Mincho" w:cs="MS Mincho"/>
          <w:color w:val="000000"/>
        </w:rPr>
        <w:t> </w:t>
      </w:r>
    </w:p>
    <w:p w14:paraId="16AE087B" w14:textId="77777777" w:rsidR="00C2166E" w:rsidRDefault="006A4F93" w:rsidP="00D73741">
      <w:pPr>
        <w:widowControl w:val="0"/>
        <w:autoSpaceDE w:val="0"/>
        <w:autoSpaceDN w:val="0"/>
        <w:adjustRightInd w:val="0"/>
        <w:spacing w:line="276" w:lineRule="auto"/>
        <w:ind w:left="720"/>
        <w:rPr>
          <w:rFonts w:ascii="MS Mincho" w:eastAsia="MS Mincho" w:hAnsi="MS Mincho" w:cs="MS Mincho"/>
          <w:color w:val="000000"/>
        </w:rPr>
      </w:pPr>
      <w:r w:rsidRPr="00D73741">
        <w:rPr>
          <w:rFonts w:ascii="Times" w:hAnsi="Times" w:cs="Garamond"/>
          <w:color w:val="000000"/>
        </w:rPr>
        <w:t>Textbook, Ch. 10</w:t>
      </w:r>
      <w:r w:rsidRPr="00D73741">
        <w:rPr>
          <w:rFonts w:ascii="MS Mincho" w:eastAsia="MS Mincho" w:hAnsi="MS Mincho" w:cs="MS Mincho"/>
          <w:color w:val="000000"/>
        </w:rPr>
        <w:t> </w:t>
      </w:r>
    </w:p>
    <w:p w14:paraId="08EF2CC0" w14:textId="44FFED8A" w:rsidR="005D4899" w:rsidRPr="00D73741" w:rsidRDefault="00C2166E" w:rsidP="00D73741">
      <w:pPr>
        <w:widowControl w:val="0"/>
        <w:autoSpaceDE w:val="0"/>
        <w:autoSpaceDN w:val="0"/>
        <w:adjustRightInd w:val="0"/>
        <w:spacing w:line="276" w:lineRule="auto"/>
        <w:ind w:left="720"/>
        <w:rPr>
          <w:rFonts w:ascii="Times" w:eastAsia="MS Mincho" w:hAnsi="Times" w:cs="MS Mincho"/>
          <w:color w:val="000000"/>
        </w:rPr>
      </w:pPr>
      <w:r>
        <w:rPr>
          <w:rFonts w:ascii="Times" w:hAnsi="Times" w:cs="Garamond"/>
          <w:color w:val="000000"/>
        </w:rPr>
        <w:t>Wong et. al</w:t>
      </w:r>
      <w:r w:rsidR="006A4F93" w:rsidRPr="00D73741">
        <w:rPr>
          <w:rFonts w:ascii="Times" w:hAnsi="Times" w:cs="Garamond"/>
          <w:color w:val="000000"/>
        </w:rPr>
        <w:t>, “</w:t>
      </w:r>
      <w:r>
        <w:rPr>
          <w:rFonts w:ascii="Times" w:hAnsi="Times" w:cs="Garamond"/>
          <w:color w:val="000000"/>
        </w:rPr>
        <w:t>Asian American Political Participation</w:t>
      </w:r>
      <w:r w:rsidR="006A4F93" w:rsidRPr="00D73741">
        <w:rPr>
          <w:rFonts w:ascii="Times" w:hAnsi="Times" w:cs="Garamond"/>
          <w:color w:val="000000"/>
        </w:rPr>
        <w:t>,” in Reader.</w:t>
      </w:r>
      <w:r w:rsidR="006A4F93" w:rsidRPr="00D73741">
        <w:rPr>
          <w:rFonts w:ascii="MS Mincho" w:eastAsia="MS Mincho" w:hAnsi="MS Mincho" w:cs="MS Mincho"/>
          <w:color w:val="000000"/>
        </w:rPr>
        <w:t> </w:t>
      </w:r>
    </w:p>
    <w:p w14:paraId="5A948363" w14:textId="77777777" w:rsidR="00E32405" w:rsidRPr="00D73741"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Putnam, “Bowling Alone:” in Reader.</w:t>
      </w:r>
      <w:r w:rsidRPr="00D73741">
        <w:rPr>
          <w:rFonts w:ascii="MS Mincho" w:eastAsia="MS Mincho" w:hAnsi="MS Mincho" w:cs="MS Mincho"/>
          <w:color w:val="000000"/>
        </w:rPr>
        <w:t> </w:t>
      </w:r>
      <w:r w:rsidRPr="00D73741">
        <w:rPr>
          <w:rFonts w:ascii="Times" w:hAnsi="Times" w:cs="Garamond"/>
          <w:color w:val="000000"/>
        </w:rPr>
        <w:t>McCarty, Poole, and Rosenthal, “Polarized America</w:t>
      </w:r>
      <w:r w:rsidRPr="00D73741">
        <w:rPr>
          <w:rFonts w:ascii="Times" w:hAnsi="Times" w:cs="Garamond"/>
          <w:i/>
          <w:iCs/>
          <w:color w:val="000000"/>
        </w:rPr>
        <w:t>,</w:t>
      </w:r>
      <w:r w:rsidRPr="00D73741">
        <w:rPr>
          <w:rFonts w:ascii="Times" w:hAnsi="Times" w:cs="Garamond"/>
          <w:color w:val="000000"/>
        </w:rPr>
        <w:t xml:space="preserve">” in Reader. </w:t>
      </w:r>
    </w:p>
    <w:p w14:paraId="0E814B4E" w14:textId="77777777" w:rsidR="005B3730" w:rsidRPr="00D73741" w:rsidRDefault="005B3730" w:rsidP="00D73741">
      <w:pPr>
        <w:widowControl w:val="0"/>
        <w:autoSpaceDE w:val="0"/>
        <w:autoSpaceDN w:val="0"/>
        <w:adjustRightInd w:val="0"/>
        <w:spacing w:line="276" w:lineRule="auto"/>
        <w:ind w:left="720"/>
        <w:rPr>
          <w:rFonts w:ascii="Times" w:hAnsi="Times" w:cs="Times"/>
          <w:color w:val="000000"/>
        </w:rPr>
      </w:pPr>
    </w:p>
    <w:p w14:paraId="113296C0" w14:textId="28FDD232" w:rsidR="005D4899" w:rsidRPr="00D73741" w:rsidRDefault="00C2166E" w:rsidP="00EA61E9">
      <w:pPr>
        <w:widowControl w:val="0"/>
        <w:autoSpaceDE w:val="0"/>
        <w:autoSpaceDN w:val="0"/>
        <w:adjustRightInd w:val="0"/>
        <w:spacing w:after="240" w:line="276" w:lineRule="auto"/>
        <w:outlineLvl w:val="0"/>
        <w:rPr>
          <w:rFonts w:ascii="Times" w:eastAsia="MS Mincho" w:hAnsi="Times" w:cs="MS Mincho"/>
          <w:color w:val="000000"/>
        </w:rPr>
      </w:pPr>
      <w:r>
        <w:rPr>
          <w:rFonts w:ascii="Times" w:hAnsi="Times" w:cs="Garamond"/>
          <w:color w:val="000000"/>
        </w:rPr>
        <w:t>June 6,</w:t>
      </w:r>
      <w:proofErr w:type="gramStart"/>
      <w:r>
        <w:rPr>
          <w:rFonts w:ascii="Times" w:hAnsi="Times" w:cs="Garamond"/>
          <w:color w:val="000000"/>
        </w:rPr>
        <w:t>7</w:t>
      </w:r>
      <w:r w:rsidR="006A4F93" w:rsidRPr="00D73741">
        <w:rPr>
          <w:rFonts w:ascii="Times" w:hAnsi="Times" w:cs="Garamond"/>
          <w:color w:val="000000"/>
        </w:rPr>
        <w:t xml:space="preserve">  Elections</w:t>
      </w:r>
      <w:proofErr w:type="gramEnd"/>
      <w:r w:rsidR="006A4F93" w:rsidRPr="00D73741">
        <w:rPr>
          <w:rFonts w:ascii="MS Mincho" w:eastAsia="MS Mincho" w:hAnsi="MS Mincho" w:cs="MS Mincho"/>
          <w:color w:val="000000"/>
        </w:rPr>
        <w:t> </w:t>
      </w:r>
    </w:p>
    <w:p w14:paraId="5CCE0C0E"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13</w:t>
      </w:r>
      <w:r w:rsidRPr="00D73741">
        <w:rPr>
          <w:rFonts w:ascii="MS Mincho" w:eastAsia="MS Mincho" w:hAnsi="MS Mincho" w:cs="MS Mincho"/>
          <w:color w:val="000000"/>
        </w:rPr>
        <w:t> </w:t>
      </w:r>
      <w:r w:rsidRPr="00D73741">
        <w:rPr>
          <w:rFonts w:ascii="Times" w:hAnsi="Times" w:cs="Garamond"/>
          <w:color w:val="000000"/>
        </w:rPr>
        <w:t xml:space="preserve">U.S. Supreme Court, </w:t>
      </w:r>
      <w:r w:rsidRPr="00D73741">
        <w:rPr>
          <w:rFonts w:ascii="Times" w:hAnsi="Times" w:cs="Garamond"/>
          <w:i/>
          <w:iCs/>
          <w:color w:val="000000"/>
        </w:rPr>
        <w:t xml:space="preserve">Citizens United v. Federal Election Commission </w:t>
      </w:r>
      <w:r w:rsidRPr="00D73741">
        <w:rPr>
          <w:rFonts w:ascii="Times" w:hAnsi="Times" w:cs="Garamond"/>
          <w:color w:val="000000"/>
        </w:rPr>
        <w:t>(2010), in Reader</w:t>
      </w:r>
      <w:r w:rsidRPr="00D73741">
        <w:rPr>
          <w:rFonts w:ascii="MS Mincho" w:eastAsia="MS Mincho" w:hAnsi="MS Mincho" w:cs="MS Mincho"/>
          <w:color w:val="000000"/>
        </w:rPr>
        <w:t> </w:t>
      </w:r>
    </w:p>
    <w:p w14:paraId="29488F84" w14:textId="77777777" w:rsidR="00C2166E" w:rsidRDefault="006A4F93" w:rsidP="00D73741">
      <w:pPr>
        <w:widowControl w:val="0"/>
        <w:autoSpaceDE w:val="0"/>
        <w:autoSpaceDN w:val="0"/>
        <w:adjustRightInd w:val="0"/>
        <w:spacing w:line="276" w:lineRule="auto"/>
        <w:ind w:left="720"/>
        <w:rPr>
          <w:rFonts w:ascii="Times" w:hAnsi="Times" w:cs="Garamond"/>
          <w:i/>
          <w:iCs/>
          <w:color w:val="000000"/>
        </w:rPr>
      </w:pPr>
      <w:r w:rsidRPr="00D73741">
        <w:rPr>
          <w:rFonts w:ascii="Times" w:hAnsi="Times" w:cs="Garamond"/>
          <w:color w:val="000000"/>
        </w:rPr>
        <w:t xml:space="preserve">U.S Supreme Court. </w:t>
      </w:r>
      <w:r w:rsidRPr="00D73741">
        <w:rPr>
          <w:rFonts w:ascii="Times" w:hAnsi="Times" w:cs="Garamond"/>
          <w:i/>
          <w:iCs/>
          <w:color w:val="000000"/>
        </w:rPr>
        <w:t xml:space="preserve">Shelby County, </w:t>
      </w:r>
    </w:p>
    <w:p w14:paraId="67B159CA" w14:textId="5FB68043" w:rsidR="005D4899" w:rsidRPr="00D73741"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i/>
          <w:iCs/>
          <w:color w:val="000000"/>
        </w:rPr>
        <w:t xml:space="preserve">Alabama v. Holder </w:t>
      </w:r>
      <w:r w:rsidRPr="00D73741">
        <w:rPr>
          <w:rFonts w:ascii="Times" w:hAnsi="Times" w:cs="Garamond"/>
          <w:color w:val="000000"/>
        </w:rPr>
        <w:t xml:space="preserve">(2013), in Reader </w:t>
      </w:r>
    </w:p>
    <w:p w14:paraId="19CE7905" w14:textId="77777777" w:rsidR="00E32405" w:rsidRDefault="006A4F93" w:rsidP="00D73741">
      <w:pPr>
        <w:widowControl w:val="0"/>
        <w:autoSpaceDE w:val="0"/>
        <w:autoSpaceDN w:val="0"/>
        <w:adjustRightInd w:val="0"/>
        <w:spacing w:line="276" w:lineRule="auto"/>
        <w:ind w:left="720"/>
        <w:rPr>
          <w:rFonts w:ascii="Times" w:hAnsi="Times" w:cs="Garamond"/>
          <w:color w:val="000000"/>
        </w:rPr>
      </w:pPr>
      <w:proofErr w:type="spellStart"/>
      <w:r w:rsidRPr="00D73741">
        <w:rPr>
          <w:rFonts w:ascii="Times" w:hAnsi="Times" w:cs="Garamond"/>
          <w:color w:val="000000"/>
        </w:rPr>
        <w:t>Koza</w:t>
      </w:r>
      <w:proofErr w:type="spellEnd"/>
      <w:r w:rsidRPr="00D73741">
        <w:rPr>
          <w:rFonts w:ascii="Times" w:hAnsi="Times" w:cs="Garamond"/>
          <w:color w:val="000000"/>
        </w:rPr>
        <w:t xml:space="preserve"> et al, “Every Vote Equal:” in Reader. </w:t>
      </w:r>
    </w:p>
    <w:p w14:paraId="776364DA" w14:textId="55B47C7A" w:rsidR="00C2166E" w:rsidRPr="00D73741" w:rsidRDefault="00C2166E" w:rsidP="00D73741">
      <w:pPr>
        <w:widowControl w:val="0"/>
        <w:autoSpaceDE w:val="0"/>
        <w:autoSpaceDN w:val="0"/>
        <w:adjustRightInd w:val="0"/>
        <w:spacing w:line="276" w:lineRule="auto"/>
        <w:ind w:left="720"/>
        <w:rPr>
          <w:rFonts w:ascii="Times" w:hAnsi="Times" w:cs="Garamond"/>
          <w:color w:val="000000"/>
        </w:rPr>
      </w:pPr>
      <w:proofErr w:type="spellStart"/>
      <w:r>
        <w:rPr>
          <w:rFonts w:ascii="Times" w:hAnsi="Times" w:cs="Garamond"/>
          <w:color w:val="000000"/>
        </w:rPr>
        <w:t>Achen</w:t>
      </w:r>
      <w:proofErr w:type="spellEnd"/>
      <w:r>
        <w:rPr>
          <w:rFonts w:ascii="Times" w:hAnsi="Times" w:cs="Garamond"/>
          <w:color w:val="000000"/>
        </w:rPr>
        <w:t xml:space="preserve"> and Bartels, “Democracy for Realists” in Reader.</w:t>
      </w:r>
    </w:p>
    <w:p w14:paraId="2105781B" w14:textId="77777777" w:rsidR="005B3730" w:rsidRPr="00D73741" w:rsidRDefault="005B3730" w:rsidP="00D73741">
      <w:pPr>
        <w:widowControl w:val="0"/>
        <w:autoSpaceDE w:val="0"/>
        <w:autoSpaceDN w:val="0"/>
        <w:adjustRightInd w:val="0"/>
        <w:spacing w:line="276" w:lineRule="auto"/>
        <w:ind w:left="720"/>
        <w:rPr>
          <w:rFonts w:ascii="Times" w:hAnsi="Times" w:cs="Times"/>
          <w:color w:val="000000"/>
        </w:rPr>
      </w:pPr>
    </w:p>
    <w:p w14:paraId="2CF0DC85" w14:textId="77777777" w:rsidR="005544C8" w:rsidRDefault="005544C8" w:rsidP="00D73741">
      <w:pPr>
        <w:widowControl w:val="0"/>
        <w:autoSpaceDE w:val="0"/>
        <w:autoSpaceDN w:val="0"/>
        <w:adjustRightInd w:val="0"/>
        <w:spacing w:line="276" w:lineRule="auto"/>
        <w:ind w:left="720"/>
        <w:rPr>
          <w:rFonts w:ascii="Times" w:hAnsi="Times" w:cs="Garamond"/>
          <w:color w:val="000000"/>
        </w:rPr>
      </w:pPr>
    </w:p>
    <w:p w14:paraId="2F489A4E" w14:textId="0F5480D3" w:rsidR="005544C8" w:rsidRDefault="005544C8" w:rsidP="005544C8">
      <w:pPr>
        <w:widowControl w:val="0"/>
        <w:autoSpaceDE w:val="0"/>
        <w:autoSpaceDN w:val="0"/>
        <w:adjustRightInd w:val="0"/>
        <w:spacing w:line="276" w:lineRule="auto"/>
        <w:rPr>
          <w:rFonts w:ascii="Times" w:hAnsi="Times" w:cs="Garamond"/>
          <w:color w:val="000000"/>
        </w:rPr>
      </w:pPr>
      <w:r>
        <w:rPr>
          <w:rFonts w:ascii="Times" w:hAnsi="Times" w:cs="Garamond"/>
          <w:color w:val="000000"/>
        </w:rPr>
        <w:t>June 8: Review</w:t>
      </w:r>
    </w:p>
    <w:p w14:paraId="0A9DE2AF" w14:textId="77777777" w:rsidR="00C2166E" w:rsidRDefault="00C2166E" w:rsidP="005544C8">
      <w:pPr>
        <w:widowControl w:val="0"/>
        <w:autoSpaceDE w:val="0"/>
        <w:autoSpaceDN w:val="0"/>
        <w:adjustRightInd w:val="0"/>
        <w:spacing w:line="276" w:lineRule="auto"/>
        <w:rPr>
          <w:rFonts w:ascii="Times" w:hAnsi="Times" w:cs="Garamond"/>
          <w:color w:val="000000"/>
        </w:rPr>
      </w:pPr>
    </w:p>
    <w:p w14:paraId="4C1D45DC" w14:textId="30CF1AEC" w:rsidR="00C2166E" w:rsidRPr="00D73741" w:rsidRDefault="00C2166E" w:rsidP="00C2166E">
      <w:pPr>
        <w:widowControl w:val="0"/>
        <w:autoSpaceDE w:val="0"/>
        <w:autoSpaceDN w:val="0"/>
        <w:adjustRightInd w:val="0"/>
        <w:spacing w:after="240" w:line="276" w:lineRule="auto"/>
        <w:outlineLvl w:val="0"/>
        <w:rPr>
          <w:rFonts w:ascii="Times" w:eastAsia="MS Mincho" w:hAnsi="Times" w:cs="MS Mincho"/>
          <w:color w:val="000000"/>
        </w:rPr>
      </w:pPr>
      <w:r>
        <w:rPr>
          <w:rFonts w:ascii="Times" w:hAnsi="Times" w:cs="Garamond"/>
          <w:color w:val="000000"/>
        </w:rPr>
        <w:t>June 12</w:t>
      </w:r>
      <w:r w:rsidRPr="00D73741">
        <w:rPr>
          <w:rFonts w:ascii="Times" w:hAnsi="Times" w:cs="Garamond"/>
          <w:color w:val="000000"/>
        </w:rPr>
        <w:t>: Elections and the Media</w:t>
      </w:r>
      <w:r w:rsidRPr="00D73741">
        <w:rPr>
          <w:rFonts w:ascii="MS Mincho" w:eastAsia="MS Mincho" w:hAnsi="MS Mincho" w:cs="MS Mincho"/>
          <w:color w:val="000000"/>
        </w:rPr>
        <w:t> </w:t>
      </w:r>
    </w:p>
    <w:p w14:paraId="3902FDD8" w14:textId="77777777" w:rsidR="00E93B66" w:rsidRDefault="00C2166E" w:rsidP="00C2166E">
      <w:pPr>
        <w:widowControl w:val="0"/>
        <w:autoSpaceDE w:val="0"/>
        <w:autoSpaceDN w:val="0"/>
        <w:adjustRightInd w:val="0"/>
        <w:spacing w:line="276" w:lineRule="auto"/>
        <w:ind w:left="720"/>
        <w:rPr>
          <w:rFonts w:ascii="MS Mincho" w:eastAsia="MS Mincho" w:hAnsi="MS Mincho" w:cs="MS Mincho"/>
          <w:color w:val="000000"/>
        </w:rPr>
      </w:pPr>
      <w:r w:rsidRPr="00D73741">
        <w:rPr>
          <w:rFonts w:ascii="Times" w:hAnsi="Times" w:cs="Garamond"/>
          <w:color w:val="000000"/>
        </w:rPr>
        <w:t>Textbook, Ch. 14</w:t>
      </w:r>
      <w:r w:rsidRPr="00D73741">
        <w:rPr>
          <w:rFonts w:ascii="MS Mincho" w:eastAsia="MS Mincho" w:hAnsi="MS Mincho" w:cs="MS Mincho"/>
          <w:color w:val="000000"/>
        </w:rPr>
        <w:t> </w:t>
      </w:r>
    </w:p>
    <w:p w14:paraId="1A0DEEAE" w14:textId="42D10F8D" w:rsidR="00C2166E" w:rsidRPr="00D73741" w:rsidRDefault="00C2166E" w:rsidP="00C2166E">
      <w:pPr>
        <w:widowControl w:val="0"/>
        <w:autoSpaceDE w:val="0"/>
        <w:autoSpaceDN w:val="0"/>
        <w:adjustRightInd w:val="0"/>
        <w:spacing w:line="276" w:lineRule="auto"/>
        <w:ind w:left="720"/>
        <w:rPr>
          <w:rFonts w:ascii="Times" w:eastAsia="MS Mincho" w:hAnsi="Times" w:cs="MS Mincho"/>
          <w:color w:val="000000"/>
        </w:rPr>
      </w:pPr>
      <w:bookmarkStart w:id="0" w:name="_GoBack"/>
      <w:bookmarkEnd w:id="0"/>
      <w:r w:rsidRPr="00D73741">
        <w:rPr>
          <w:rFonts w:ascii="Times" w:hAnsi="Times" w:cs="Garamond"/>
          <w:color w:val="000000"/>
        </w:rPr>
        <w:t>Baum, “Soft News Goes to War,” in Reader.</w:t>
      </w:r>
      <w:r w:rsidRPr="00D73741">
        <w:rPr>
          <w:rFonts w:ascii="MS Mincho" w:eastAsia="MS Mincho" w:hAnsi="MS Mincho" w:cs="MS Mincho"/>
          <w:color w:val="000000"/>
        </w:rPr>
        <w:t> </w:t>
      </w:r>
    </w:p>
    <w:p w14:paraId="238A3B6A" w14:textId="77777777" w:rsidR="00C2166E" w:rsidRDefault="00C2166E" w:rsidP="00C2166E">
      <w:pPr>
        <w:widowControl w:val="0"/>
        <w:autoSpaceDE w:val="0"/>
        <w:autoSpaceDN w:val="0"/>
        <w:adjustRightInd w:val="0"/>
        <w:spacing w:line="276" w:lineRule="auto"/>
        <w:ind w:left="720"/>
        <w:rPr>
          <w:rFonts w:ascii="Times" w:hAnsi="Times" w:cs="Garamond"/>
          <w:color w:val="000000"/>
        </w:rPr>
      </w:pPr>
      <w:proofErr w:type="spellStart"/>
      <w:r w:rsidRPr="00D73741">
        <w:rPr>
          <w:rFonts w:ascii="Times" w:hAnsi="Times" w:cs="Garamond"/>
          <w:color w:val="000000"/>
        </w:rPr>
        <w:t>Abrajano</w:t>
      </w:r>
      <w:proofErr w:type="spellEnd"/>
      <w:r w:rsidRPr="00D73741">
        <w:rPr>
          <w:rFonts w:ascii="Times" w:hAnsi="Times" w:cs="Garamond"/>
          <w:color w:val="000000"/>
        </w:rPr>
        <w:t xml:space="preserve"> “Campaigning to the New American Electorate: Advertising to Latino Voters</w:t>
      </w:r>
      <w:r w:rsidRPr="00D73741">
        <w:rPr>
          <w:rFonts w:ascii="Times" w:hAnsi="Times" w:cs="Garamond"/>
          <w:i/>
          <w:iCs/>
          <w:color w:val="000000"/>
        </w:rPr>
        <w:t>,</w:t>
      </w:r>
      <w:r w:rsidRPr="00D73741">
        <w:rPr>
          <w:rFonts w:ascii="Times" w:hAnsi="Times" w:cs="Garamond"/>
          <w:color w:val="000000"/>
        </w:rPr>
        <w:t xml:space="preserve">” in Reader. </w:t>
      </w:r>
    </w:p>
    <w:p w14:paraId="0144EBF8" w14:textId="77777777" w:rsidR="00C2166E" w:rsidRPr="00D73741" w:rsidRDefault="00C2166E" w:rsidP="005544C8">
      <w:pPr>
        <w:widowControl w:val="0"/>
        <w:autoSpaceDE w:val="0"/>
        <w:autoSpaceDN w:val="0"/>
        <w:adjustRightInd w:val="0"/>
        <w:spacing w:line="276" w:lineRule="auto"/>
        <w:rPr>
          <w:rFonts w:ascii="Times" w:hAnsi="Times" w:cs="Times"/>
          <w:color w:val="000000"/>
        </w:rPr>
      </w:pPr>
    </w:p>
    <w:p w14:paraId="702623DC"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023A9B92" w14:textId="36342C8D" w:rsidR="005D4899" w:rsidRPr="00D73741" w:rsidRDefault="00E32405" w:rsidP="00EA61E9">
      <w:pPr>
        <w:widowControl w:val="0"/>
        <w:autoSpaceDE w:val="0"/>
        <w:autoSpaceDN w:val="0"/>
        <w:adjustRightInd w:val="0"/>
        <w:spacing w:after="240" w:line="276" w:lineRule="auto"/>
        <w:outlineLvl w:val="0"/>
        <w:rPr>
          <w:rFonts w:ascii="Times" w:hAnsi="Times" w:cs="Garamond"/>
          <w:color w:val="000000"/>
        </w:rPr>
      </w:pPr>
      <w:r w:rsidRPr="00D73741">
        <w:rPr>
          <w:rFonts w:ascii="Times" w:hAnsi="Times" w:cs="Garamond"/>
          <w:color w:val="000000"/>
        </w:rPr>
        <w:t>J</w:t>
      </w:r>
      <w:r w:rsidR="00C2166E">
        <w:rPr>
          <w:rFonts w:ascii="Times" w:hAnsi="Times" w:cs="Garamond"/>
          <w:color w:val="000000"/>
        </w:rPr>
        <w:t>une 13,14</w:t>
      </w:r>
      <w:r w:rsidRPr="00D73741">
        <w:rPr>
          <w:rFonts w:ascii="Times" w:hAnsi="Times" w:cs="Garamond"/>
          <w:color w:val="000000"/>
        </w:rPr>
        <w:t>:</w:t>
      </w:r>
      <w:r w:rsidR="006A4F93" w:rsidRPr="00D73741">
        <w:rPr>
          <w:rFonts w:ascii="Times" w:hAnsi="Times" w:cs="Garamond"/>
          <w:color w:val="000000"/>
        </w:rPr>
        <w:t xml:space="preserve">  Economic Policy </w:t>
      </w:r>
    </w:p>
    <w:p w14:paraId="1D6EF234" w14:textId="77777777" w:rsidR="006A4F93" w:rsidRPr="00D73741" w:rsidRDefault="006A4F93" w:rsidP="00D73741">
      <w:pPr>
        <w:widowControl w:val="0"/>
        <w:autoSpaceDE w:val="0"/>
        <w:autoSpaceDN w:val="0"/>
        <w:adjustRightInd w:val="0"/>
        <w:spacing w:line="276" w:lineRule="auto"/>
        <w:ind w:left="720"/>
        <w:rPr>
          <w:rFonts w:ascii="Times" w:hAnsi="Times" w:cs="Garamond"/>
          <w:color w:val="000000"/>
        </w:rPr>
      </w:pPr>
      <w:r w:rsidRPr="00D73741">
        <w:rPr>
          <w:rFonts w:ascii="Times" w:hAnsi="Times" w:cs="Garamond"/>
          <w:color w:val="000000"/>
        </w:rPr>
        <w:t xml:space="preserve">Textbook, Ch. 15 </w:t>
      </w:r>
    </w:p>
    <w:p w14:paraId="444E7748" w14:textId="34AA2ADA"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 xml:space="preserve">Keynes, “The General Theory of Employment, Interest, and Money,” </w:t>
      </w:r>
      <w:r w:rsidR="00E93B66">
        <w:rPr>
          <w:rFonts w:ascii="Times" w:hAnsi="Times" w:cs="Garamond"/>
          <w:color w:val="000000"/>
        </w:rPr>
        <w:t>posted on Canvas</w:t>
      </w:r>
      <w:r w:rsidRPr="00D73741">
        <w:rPr>
          <w:rFonts w:ascii="Times" w:hAnsi="Times" w:cs="Garamond"/>
          <w:color w:val="000000"/>
        </w:rPr>
        <w:t>.</w:t>
      </w:r>
      <w:r w:rsidRPr="00D73741">
        <w:rPr>
          <w:rFonts w:ascii="MS Mincho" w:eastAsia="MS Mincho" w:hAnsi="MS Mincho" w:cs="MS Mincho"/>
          <w:color w:val="000000"/>
        </w:rPr>
        <w:t> </w:t>
      </w:r>
    </w:p>
    <w:p w14:paraId="1142CD17" w14:textId="0C8DDA79" w:rsidR="006A4F93" w:rsidRPr="00D73741" w:rsidRDefault="006A4F93" w:rsidP="00D73741">
      <w:pPr>
        <w:widowControl w:val="0"/>
        <w:autoSpaceDE w:val="0"/>
        <w:autoSpaceDN w:val="0"/>
        <w:adjustRightInd w:val="0"/>
        <w:spacing w:line="276" w:lineRule="auto"/>
        <w:ind w:left="720"/>
        <w:rPr>
          <w:rFonts w:ascii="Times" w:hAnsi="Times" w:cs="Times"/>
          <w:color w:val="000000"/>
        </w:rPr>
      </w:pPr>
      <w:r w:rsidRPr="00D73741">
        <w:rPr>
          <w:rFonts w:ascii="Times" w:hAnsi="Times" w:cs="Garamond"/>
          <w:color w:val="000000"/>
        </w:rPr>
        <w:t>Friedman</w:t>
      </w:r>
      <w:r w:rsidRPr="00D73741">
        <w:rPr>
          <w:rFonts w:ascii="Times" w:hAnsi="Times" w:cs="Garamond"/>
          <w:i/>
          <w:iCs/>
          <w:color w:val="000000"/>
        </w:rPr>
        <w:t xml:space="preserve">, </w:t>
      </w:r>
      <w:r w:rsidRPr="00D73741">
        <w:rPr>
          <w:rFonts w:ascii="Times" w:hAnsi="Times" w:cs="Garamond"/>
          <w:color w:val="000000"/>
        </w:rPr>
        <w:t xml:space="preserve">from “Capitalism and Freedom,” </w:t>
      </w:r>
      <w:r w:rsidR="00E93B66">
        <w:rPr>
          <w:rFonts w:ascii="Times" w:hAnsi="Times" w:cs="Garamond"/>
          <w:color w:val="000000"/>
        </w:rPr>
        <w:t>Posted on Canvas.</w:t>
      </w:r>
      <w:r w:rsidRPr="00D73741">
        <w:rPr>
          <w:rFonts w:ascii="Times" w:hAnsi="Times" w:cs="Garamond"/>
          <w:color w:val="000000"/>
        </w:rPr>
        <w:t xml:space="preserve"> </w:t>
      </w:r>
    </w:p>
    <w:p w14:paraId="4AC2AD38"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p>
    <w:p w14:paraId="388D8ECD" w14:textId="77777777" w:rsidR="00C2166E" w:rsidRDefault="00C2166E" w:rsidP="00EA61E9">
      <w:pPr>
        <w:widowControl w:val="0"/>
        <w:autoSpaceDE w:val="0"/>
        <w:autoSpaceDN w:val="0"/>
        <w:adjustRightInd w:val="0"/>
        <w:spacing w:after="240" w:line="276" w:lineRule="auto"/>
        <w:outlineLvl w:val="0"/>
        <w:rPr>
          <w:rFonts w:ascii="Times" w:hAnsi="Times" w:cs="Garamond"/>
          <w:color w:val="000000"/>
        </w:rPr>
      </w:pPr>
    </w:p>
    <w:p w14:paraId="4F348233" w14:textId="6D7E81A7" w:rsidR="00C2166E" w:rsidRDefault="00C2166E" w:rsidP="00C2166E">
      <w:pPr>
        <w:widowControl w:val="0"/>
        <w:autoSpaceDE w:val="0"/>
        <w:autoSpaceDN w:val="0"/>
        <w:adjustRightInd w:val="0"/>
        <w:spacing w:after="240" w:line="276" w:lineRule="auto"/>
        <w:rPr>
          <w:rFonts w:ascii="Times" w:hAnsi="Times" w:cs="Garamond"/>
          <w:color w:val="000000"/>
        </w:rPr>
      </w:pPr>
      <w:r>
        <w:rPr>
          <w:rFonts w:ascii="Times" w:hAnsi="Times" w:cs="Garamond"/>
          <w:color w:val="000000"/>
        </w:rPr>
        <w:t>June 15</w:t>
      </w:r>
      <w:r w:rsidRPr="00D73741">
        <w:rPr>
          <w:rFonts w:ascii="Times" w:hAnsi="Times" w:cs="Garamond"/>
          <w:color w:val="000000"/>
        </w:rPr>
        <w:t>: Review</w:t>
      </w:r>
    </w:p>
    <w:p w14:paraId="297C0A39" w14:textId="16293DE4" w:rsidR="005D4899" w:rsidRPr="00D73741" w:rsidRDefault="00C2166E" w:rsidP="00EA61E9">
      <w:pPr>
        <w:widowControl w:val="0"/>
        <w:autoSpaceDE w:val="0"/>
        <w:autoSpaceDN w:val="0"/>
        <w:adjustRightInd w:val="0"/>
        <w:spacing w:after="240" w:line="276" w:lineRule="auto"/>
        <w:outlineLvl w:val="0"/>
        <w:rPr>
          <w:rFonts w:ascii="Times" w:eastAsia="MS Mincho" w:hAnsi="Times" w:cs="MS Mincho"/>
          <w:color w:val="000000"/>
        </w:rPr>
      </w:pPr>
      <w:r>
        <w:rPr>
          <w:rFonts w:ascii="Times" w:hAnsi="Times" w:cs="Garamond"/>
          <w:color w:val="000000"/>
        </w:rPr>
        <w:t>June 19</w:t>
      </w:r>
      <w:r w:rsidR="00E32405" w:rsidRPr="00D73741">
        <w:rPr>
          <w:rFonts w:ascii="Times" w:hAnsi="Times" w:cs="Garamond"/>
          <w:color w:val="000000"/>
        </w:rPr>
        <w:t>:</w:t>
      </w:r>
      <w:r w:rsidR="006A4F93" w:rsidRPr="00D73741">
        <w:rPr>
          <w:rFonts w:ascii="Times" w:hAnsi="Times" w:cs="Garamond"/>
          <w:color w:val="000000"/>
        </w:rPr>
        <w:t xml:space="preserve">  Social Policy</w:t>
      </w:r>
      <w:r w:rsidR="006A4F93" w:rsidRPr="00D73741">
        <w:rPr>
          <w:rFonts w:ascii="MS Mincho" w:eastAsia="MS Mincho" w:hAnsi="MS Mincho" w:cs="MS Mincho"/>
          <w:color w:val="000000"/>
        </w:rPr>
        <w:t> </w:t>
      </w:r>
    </w:p>
    <w:p w14:paraId="16A0EE1F" w14:textId="77777777" w:rsidR="005D4899" w:rsidRPr="00D73741" w:rsidRDefault="006A4F93" w:rsidP="00D73741">
      <w:pPr>
        <w:widowControl w:val="0"/>
        <w:autoSpaceDE w:val="0"/>
        <w:autoSpaceDN w:val="0"/>
        <w:adjustRightInd w:val="0"/>
        <w:spacing w:line="276" w:lineRule="auto"/>
        <w:ind w:left="720"/>
        <w:rPr>
          <w:rFonts w:ascii="Times" w:eastAsia="MS Mincho" w:hAnsi="Times" w:cs="MS Mincho"/>
          <w:color w:val="000000"/>
        </w:rPr>
      </w:pPr>
      <w:r w:rsidRPr="00D73741">
        <w:rPr>
          <w:rFonts w:ascii="Times" w:hAnsi="Times" w:cs="Garamond"/>
          <w:color w:val="000000"/>
        </w:rPr>
        <w:t>Textbook, Ch. 16</w:t>
      </w:r>
      <w:r w:rsidRPr="00D73741">
        <w:rPr>
          <w:rFonts w:ascii="MS Mincho" w:eastAsia="MS Mincho" w:hAnsi="MS Mincho" w:cs="MS Mincho"/>
          <w:color w:val="000000"/>
        </w:rPr>
        <w:t> </w:t>
      </w:r>
    </w:p>
    <w:p w14:paraId="36DBE4B1" w14:textId="77777777" w:rsidR="00E32405" w:rsidRPr="00D73741" w:rsidRDefault="006A4F93" w:rsidP="00D73741">
      <w:pPr>
        <w:widowControl w:val="0"/>
        <w:autoSpaceDE w:val="0"/>
        <w:autoSpaceDN w:val="0"/>
        <w:adjustRightInd w:val="0"/>
        <w:spacing w:line="276" w:lineRule="auto"/>
        <w:ind w:left="720"/>
        <w:rPr>
          <w:rFonts w:ascii="Times" w:hAnsi="Times" w:cs="Garamond"/>
          <w:color w:val="000000"/>
        </w:rPr>
      </w:pPr>
      <w:proofErr w:type="spellStart"/>
      <w:r w:rsidRPr="00D73741">
        <w:rPr>
          <w:rFonts w:ascii="Times" w:hAnsi="Times" w:cs="Garamond"/>
          <w:color w:val="000000"/>
        </w:rPr>
        <w:t>Mettler</w:t>
      </w:r>
      <w:proofErr w:type="spellEnd"/>
      <w:r w:rsidRPr="00D73741">
        <w:rPr>
          <w:rFonts w:ascii="Times" w:hAnsi="Times" w:cs="Garamond"/>
          <w:color w:val="000000"/>
        </w:rPr>
        <w:t xml:space="preserve">, “The Submerged State: How Invisible Government Policies Undermine American Democracy,” in Reader. </w:t>
      </w:r>
    </w:p>
    <w:p w14:paraId="2CE13471" w14:textId="77777777" w:rsidR="005D4899" w:rsidRPr="00D73741" w:rsidRDefault="005D4899" w:rsidP="00D73741">
      <w:pPr>
        <w:widowControl w:val="0"/>
        <w:autoSpaceDE w:val="0"/>
        <w:autoSpaceDN w:val="0"/>
        <w:adjustRightInd w:val="0"/>
        <w:spacing w:line="276" w:lineRule="auto"/>
        <w:ind w:left="720"/>
        <w:rPr>
          <w:rFonts w:ascii="Times" w:hAnsi="Times" w:cs="Times"/>
          <w:color w:val="000000"/>
        </w:rPr>
      </w:pPr>
    </w:p>
    <w:p w14:paraId="0234B5F6" w14:textId="1243ED1C" w:rsidR="00E32405" w:rsidRPr="00D73741" w:rsidRDefault="00E32405" w:rsidP="00EA61E9">
      <w:pPr>
        <w:widowControl w:val="0"/>
        <w:autoSpaceDE w:val="0"/>
        <w:autoSpaceDN w:val="0"/>
        <w:adjustRightInd w:val="0"/>
        <w:spacing w:after="240" w:line="276" w:lineRule="auto"/>
        <w:outlineLvl w:val="0"/>
        <w:rPr>
          <w:rFonts w:ascii="Times" w:hAnsi="Times" w:cs="Garamond"/>
          <w:color w:val="000000"/>
        </w:rPr>
      </w:pPr>
      <w:r w:rsidRPr="00D73741">
        <w:rPr>
          <w:rFonts w:ascii="Times" w:hAnsi="Times" w:cs="Garamond"/>
          <w:color w:val="000000"/>
        </w:rPr>
        <w:t>June 19:</w:t>
      </w:r>
      <w:r w:rsidR="006A4F93" w:rsidRPr="00D73741">
        <w:rPr>
          <w:rFonts w:ascii="Times" w:hAnsi="Times" w:cs="Garamond"/>
          <w:color w:val="000000"/>
        </w:rPr>
        <w:t xml:space="preserve"> </w:t>
      </w:r>
      <w:r w:rsidR="00675FB7" w:rsidRPr="00D73741">
        <w:rPr>
          <w:rFonts w:ascii="Times" w:hAnsi="Times" w:cs="Garamond"/>
          <w:color w:val="000000"/>
        </w:rPr>
        <w:t>Review</w:t>
      </w:r>
    </w:p>
    <w:p w14:paraId="3B356088"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r w:rsidRPr="00D73741">
        <w:rPr>
          <w:rFonts w:ascii="Times" w:hAnsi="Times" w:cs="Garamond"/>
          <w:color w:val="000000"/>
        </w:rPr>
        <w:t>June 20:</w:t>
      </w:r>
      <w:r w:rsidR="006A4F93" w:rsidRPr="00D73741">
        <w:rPr>
          <w:rFonts w:ascii="Times" w:hAnsi="Times" w:cs="Garamond"/>
          <w:color w:val="000000"/>
        </w:rPr>
        <w:t xml:space="preserve"> </w:t>
      </w:r>
      <w:r w:rsidR="00224F94" w:rsidRPr="00D73741">
        <w:rPr>
          <w:rFonts w:ascii="Times" w:hAnsi="Times" w:cs="Garamond"/>
          <w:color w:val="000000"/>
        </w:rPr>
        <w:t>In class project work</w:t>
      </w:r>
      <w:r w:rsidR="005B3730" w:rsidRPr="00D73741">
        <w:rPr>
          <w:rFonts w:ascii="Times" w:hAnsi="Times" w:cs="Garamond"/>
          <w:color w:val="000000"/>
        </w:rPr>
        <w:t>/lab</w:t>
      </w:r>
    </w:p>
    <w:p w14:paraId="09C503CC" w14:textId="77777777" w:rsidR="00E32405" w:rsidRPr="00D73741" w:rsidRDefault="00E32405" w:rsidP="00D73741">
      <w:pPr>
        <w:widowControl w:val="0"/>
        <w:autoSpaceDE w:val="0"/>
        <w:autoSpaceDN w:val="0"/>
        <w:adjustRightInd w:val="0"/>
        <w:spacing w:after="240" w:line="276" w:lineRule="auto"/>
        <w:rPr>
          <w:rFonts w:ascii="Times" w:hAnsi="Times" w:cs="Garamond"/>
          <w:color w:val="000000"/>
        </w:rPr>
      </w:pPr>
      <w:r w:rsidRPr="00D73741">
        <w:rPr>
          <w:rFonts w:ascii="Times" w:hAnsi="Times" w:cs="Garamond"/>
          <w:color w:val="000000"/>
        </w:rPr>
        <w:t>June 21:</w:t>
      </w:r>
      <w:r w:rsidR="00224F94" w:rsidRPr="00D73741">
        <w:rPr>
          <w:rFonts w:ascii="Times" w:hAnsi="Times" w:cs="Garamond"/>
          <w:color w:val="000000"/>
        </w:rPr>
        <w:t xml:space="preserve"> In class project work</w:t>
      </w:r>
      <w:r w:rsidR="005B3730" w:rsidRPr="00D73741">
        <w:rPr>
          <w:rFonts w:ascii="Times" w:hAnsi="Times" w:cs="Garamond"/>
          <w:color w:val="000000"/>
        </w:rPr>
        <w:t>/lab</w:t>
      </w:r>
    </w:p>
    <w:p w14:paraId="662F710A" w14:textId="77777777" w:rsidR="00EB3734" w:rsidRPr="00D73741" w:rsidRDefault="00E32405" w:rsidP="00D73741">
      <w:pPr>
        <w:widowControl w:val="0"/>
        <w:autoSpaceDE w:val="0"/>
        <w:autoSpaceDN w:val="0"/>
        <w:adjustRightInd w:val="0"/>
        <w:spacing w:after="240" w:line="276" w:lineRule="auto"/>
        <w:rPr>
          <w:rFonts w:ascii="Times" w:hAnsi="Times" w:cs="Garamond"/>
          <w:color w:val="000000"/>
        </w:rPr>
      </w:pPr>
      <w:r w:rsidRPr="00D73741">
        <w:rPr>
          <w:rFonts w:ascii="Times" w:hAnsi="Times" w:cs="Garamond"/>
          <w:color w:val="000000"/>
        </w:rPr>
        <w:t>June 22:</w:t>
      </w:r>
      <w:r w:rsidR="00224F94" w:rsidRPr="00D73741">
        <w:rPr>
          <w:rFonts w:ascii="Times" w:hAnsi="Times" w:cs="Garamond"/>
          <w:color w:val="000000"/>
        </w:rPr>
        <w:t xml:space="preserve"> In class project work</w:t>
      </w:r>
      <w:r w:rsidR="005B3730" w:rsidRPr="00D73741">
        <w:rPr>
          <w:rFonts w:ascii="Times" w:hAnsi="Times" w:cs="Garamond"/>
          <w:color w:val="000000"/>
        </w:rPr>
        <w:t>/lab</w:t>
      </w:r>
    </w:p>
    <w:sectPr w:rsidR="00EB3734" w:rsidRPr="00D73741" w:rsidSect="004025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84CA0"/>
    <w:multiLevelType w:val="hybridMultilevel"/>
    <w:tmpl w:val="82A2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D"/>
    <w:rsid w:val="0004092D"/>
    <w:rsid w:val="00063DE0"/>
    <w:rsid w:val="000678FF"/>
    <w:rsid w:val="001D0AC4"/>
    <w:rsid w:val="001F079C"/>
    <w:rsid w:val="00224F94"/>
    <w:rsid w:val="002A1BCB"/>
    <w:rsid w:val="00380023"/>
    <w:rsid w:val="003B03BA"/>
    <w:rsid w:val="003E1749"/>
    <w:rsid w:val="004C0F0D"/>
    <w:rsid w:val="005544C8"/>
    <w:rsid w:val="005B3730"/>
    <w:rsid w:val="005D0132"/>
    <w:rsid w:val="005D4899"/>
    <w:rsid w:val="00675FB7"/>
    <w:rsid w:val="00681157"/>
    <w:rsid w:val="006A4F93"/>
    <w:rsid w:val="006C6F56"/>
    <w:rsid w:val="0070536A"/>
    <w:rsid w:val="00756B9C"/>
    <w:rsid w:val="00827F76"/>
    <w:rsid w:val="008A1FAF"/>
    <w:rsid w:val="00903A8D"/>
    <w:rsid w:val="00956387"/>
    <w:rsid w:val="00956C5A"/>
    <w:rsid w:val="00962DF7"/>
    <w:rsid w:val="0097273D"/>
    <w:rsid w:val="009933F2"/>
    <w:rsid w:val="009B47D0"/>
    <w:rsid w:val="009E5709"/>
    <w:rsid w:val="00A22A66"/>
    <w:rsid w:val="00AD713B"/>
    <w:rsid w:val="00B627EA"/>
    <w:rsid w:val="00BF67EF"/>
    <w:rsid w:val="00C2166E"/>
    <w:rsid w:val="00C2577D"/>
    <w:rsid w:val="00CE2370"/>
    <w:rsid w:val="00D73741"/>
    <w:rsid w:val="00DB6923"/>
    <w:rsid w:val="00E32405"/>
    <w:rsid w:val="00E70DBB"/>
    <w:rsid w:val="00E914AF"/>
    <w:rsid w:val="00E93B66"/>
    <w:rsid w:val="00E96297"/>
    <w:rsid w:val="00EA61E9"/>
    <w:rsid w:val="00EC4B33"/>
    <w:rsid w:val="00F1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84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9C"/>
    <w:pPr>
      <w:ind w:left="720"/>
      <w:contextualSpacing/>
    </w:pPr>
  </w:style>
  <w:style w:type="paragraph" w:styleId="DocumentMap">
    <w:name w:val="Document Map"/>
    <w:basedOn w:val="Normal"/>
    <w:link w:val="DocumentMapChar"/>
    <w:uiPriority w:val="99"/>
    <w:semiHidden/>
    <w:unhideWhenUsed/>
    <w:rsid w:val="00EA61E9"/>
    <w:rPr>
      <w:rFonts w:ascii="Times New Roman" w:hAnsi="Times New Roman" w:cs="Times New Roman"/>
    </w:rPr>
  </w:style>
  <w:style w:type="character" w:customStyle="1" w:styleId="DocumentMapChar">
    <w:name w:val="Document Map Char"/>
    <w:basedOn w:val="DefaultParagraphFont"/>
    <w:link w:val="DocumentMap"/>
    <w:uiPriority w:val="99"/>
    <w:semiHidden/>
    <w:rsid w:val="00EA61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22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2108</Words>
  <Characters>10310</Characters>
  <Application>Microsoft Macintosh Word</Application>
  <DocSecurity>0</DocSecurity>
  <Lines>151</Lines>
  <Paragraphs>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PS 111: Introduction to American Politics Spring 2018 </vt:lpstr>
      <vt:lpstr>Instructor: Alexander Furnas</vt:lpstr>
      <vt:lpstr>Office Hours of Mr. Furnas: TBD, Haven Hall 6564 </vt:lpstr>
      <vt:lpstr>Evaluation: </vt:lpstr>
      <vt:lpstr>Statement on Academic Integrity: </vt:lpstr>
      <vt:lpstr>Statement on Accommodations </vt:lpstr>
      <vt:lpstr>Statement on Religious and Academic Conflicts </vt:lpstr>
      <vt:lpstr>Statement on Students Representing U-M </vt:lpstr>
      <vt:lpstr>Grade Grievances </vt:lpstr>
      <vt:lpstr>Lecture and Reading Schedule: </vt:lpstr>
      <vt:lpstr>May 2:  Key Concepts for Studying Politics </vt:lpstr>
      <vt:lpstr>Hardin, “Tragedy of the Commons”, in Reader. </vt:lpstr>
      <vt:lpstr>May 3:  The Constitution </vt:lpstr>
      <vt:lpstr>Madison, “Federalist Papers 10 and 51,” in Reader. </vt:lpstr>
      <vt:lpstr>May 4:  Constitution, Federalism </vt:lpstr>
      <vt:lpstr>May 8,9:  Federalism, Civil Rights and Liberties </vt:lpstr>
      <vt:lpstr>May 10:  Civil Rights and Liberties </vt:lpstr>
      <vt:lpstr>U.S. Supreme Court, United States vs. Windsor (2013), in Reader. </vt:lpstr>
      <vt:lpstr>May 15:  The Legislative Branch </vt:lpstr>
      <vt:lpstr>Mayhew, “Congress: The Electoral Connection,” in Reader. </vt:lpstr>
      <vt:lpstr>May 16,17:  The Legislative Branch and Presidency </vt:lpstr>
      <vt:lpstr>May 18: Review </vt:lpstr>
      <vt:lpstr>May 22:  The Presidency and the Executive Branch </vt:lpstr>
      <vt:lpstr>May 23: The Federal Judiciary</vt:lpstr>
      <vt:lpstr/>
      <vt:lpstr>May 24:  Public Opinion </vt:lpstr>
      <vt:lpstr>Zaller, “Nature and Origins of Mass Opinion,” in Reader. </vt:lpstr>
      <vt:lpstr>May 25: Review </vt:lpstr>
      <vt:lpstr>May 29:  Public Opinion and Political Parties </vt:lpstr>
      <vt:lpstr>May 30,31:  Political Parties, Interest Groups and Social Movements </vt:lpstr>
      <vt:lpstr>June 5:  Participation </vt:lpstr>
      <vt:lpstr>June 6,7  Elections </vt:lpstr>
      <vt:lpstr>June 12: Elections and the Media </vt:lpstr>
      <vt:lpstr>June 13,14:  Economic Policy </vt:lpstr>
      <vt:lpstr/>
      <vt:lpstr>June 19:  Social Policy </vt:lpstr>
      <vt:lpstr>June 19: Review</vt:lpstr>
    </vt:vector>
  </TitlesOfParts>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Furnas</dc:creator>
  <cp:keywords/>
  <dc:description/>
  <cp:lastModifiedBy>Alexander Furnas</cp:lastModifiedBy>
  <cp:revision>2</cp:revision>
  <dcterms:created xsi:type="dcterms:W3CDTF">2018-05-07T02:50:00Z</dcterms:created>
  <dcterms:modified xsi:type="dcterms:W3CDTF">2018-05-07T02:50:00Z</dcterms:modified>
</cp:coreProperties>
</file>